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5D4" w:rsidRPr="00484AEC" w:rsidRDefault="008A4587" w:rsidP="00484AEC">
      <w:pPr>
        <w:pStyle w:val="Header"/>
        <w:rPr>
          <w:rFonts w:ascii="Times New Roman" w:hAnsi="Times New Roman"/>
          <w:noProof/>
          <w:sz w:val="28"/>
          <w:szCs w:val="28"/>
        </w:rPr>
      </w:pPr>
      <w:bookmarkStart w:id="0" w:name="_GoBack"/>
      <w:bookmarkEnd w:id="0"/>
      <w:r>
        <w:rPr>
          <w:noProof/>
          <w:lang w:eastAsia="zh-CN"/>
        </w:rPr>
        <w:drawing>
          <wp:anchor distT="0" distB="0" distL="114300" distR="114300" simplePos="0" relativeHeight="251658240" behindDoc="0" locked="0" layoutInCell="1" allowOverlap="1">
            <wp:simplePos x="0" y="0"/>
            <wp:positionH relativeFrom="column">
              <wp:posOffset>-1029970</wp:posOffset>
            </wp:positionH>
            <wp:positionV relativeFrom="paragraph">
              <wp:posOffset>-691515</wp:posOffset>
            </wp:positionV>
            <wp:extent cx="7927975" cy="1759585"/>
            <wp:effectExtent l="0" t="0" r="0" b="0"/>
            <wp:wrapNone/>
            <wp:docPr id="3" name="Picture 3" descr="pRIMAR-ULTIMA FOR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IMAR-ULTIMA FORMA"/>
                    <pic:cNvPicPr>
                      <a:picLocks noChangeAspect="1" noChangeArrowheads="1"/>
                    </pic:cNvPicPr>
                  </pic:nvPicPr>
                  <pic:blipFill>
                    <a:blip r:embed="rId8">
                      <a:extLst>
                        <a:ext uri="{28A0092B-C50C-407E-A947-70E740481C1C}">
                          <a14:useLocalDpi xmlns:a14="http://schemas.microsoft.com/office/drawing/2010/main" val="0"/>
                        </a:ext>
                      </a:extLst>
                    </a:blip>
                    <a:srcRect r="1407"/>
                    <a:stretch>
                      <a:fillRect/>
                    </a:stretch>
                  </pic:blipFill>
                  <pic:spPr bwMode="auto">
                    <a:xfrm>
                      <a:off x="0" y="0"/>
                      <a:ext cx="7927975" cy="1759585"/>
                    </a:xfrm>
                    <a:prstGeom prst="rect">
                      <a:avLst/>
                    </a:prstGeom>
                    <a:noFill/>
                  </pic:spPr>
                </pic:pic>
              </a:graphicData>
            </a:graphic>
            <wp14:sizeRelH relativeFrom="page">
              <wp14:pctWidth>0</wp14:pctWidth>
            </wp14:sizeRelH>
            <wp14:sizeRelV relativeFrom="page">
              <wp14:pctHeight>0</wp14:pctHeight>
            </wp14:sizeRelV>
          </wp:anchor>
        </w:drawing>
      </w:r>
    </w:p>
    <w:p w:rsidR="000635D4" w:rsidRPr="00484AEC" w:rsidRDefault="000635D4" w:rsidP="00484AEC">
      <w:pPr>
        <w:pStyle w:val="Header"/>
        <w:rPr>
          <w:rFonts w:ascii="Times New Roman" w:hAnsi="Times New Roman"/>
          <w:noProof/>
          <w:sz w:val="28"/>
          <w:szCs w:val="28"/>
        </w:rPr>
      </w:pPr>
    </w:p>
    <w:p w:rsidR="000635D4" w:rsidRPr="00484AEC" w:rsidRDefault="000635D4" w:rsidP="00484AEC">
      <w:pPr>
        <w:pStyle w:val="Header"/>
        <w:rPr>
          <w:rFonts w:ascii="Times New Roman" w:hAnsi="Times New Roman"/>
          <w:noProof/>
          <w:sz w:val="28"/>
          <w:szCs w:val="28"/>
        </w:rPr>
      </w:pPr>
    </w:p>
    <w:p w:rsidR="000635D4" w:rsidRPr="00484AEC" w:rsidRDefault="000635D4" w:rsidP="00484AEC">
      <w:pPr>
        <w:pStyle w:val="Header"/>
        <w:rPr>
          <w:rFonts w:ascii="Times New Roman" w:hAnsi="Times New Roman"/>
          <w:sz w:val="28"/>
          <w:szCs w:val="28"/>
        </w:rPr>
      </w:pPr>
    </w:p>
    <w:p w:rsidR="000635D4" w:rsidRPr="00484AEC" w:rsidRDefault="000635D4" w:rsidP="00484AEC">
      <w:pPr>
        <w:spacing w:line="240" w:lineRule="auto"/>
        <w:jc w:val="both"/>
        <w:rPr>
          <w:rFonts w:ascii="Times New Roman" w:hAnsi="Times New Roman"/>
          <w:sz w:val="28"/>
          <w:szCs w:val="28"/>
        </w:rPr>
      </w:pPr>
    </w:p>
    <w:p w:rsidR="000635D4" w:rsidRDefault="000635D4" w:rsidP="00484AEC">
      <w:pPr>
        <w:pStyle w:val="Default"/>
        <w:jc w:val="center"/>
        <w:rPr>
          <w:b/>
          <w:color w:val="auto"/>
          <w:sz w:val="28"/>
          <w:szCs w:val="28"/>
        </w:rPr>
      </w:pPr>
    </w:p>
    <w:p w:rsidR="000635D4" w:rsidRPr="00484AEC" w:rsidRDefault="000635D4" w:rsidP="00484AEC">
      <w:pPr>
        <w:pStyle w:val="Default"/>
        <w:jc w:val="center"/>
        <w:rPr>
          <w:b/>
          <w:color w:val="auto"/>
          <w:sz w:val="28"/>
          <w:szCs w:val="28"/>
        </w:rPr>
      </w:pPr>
      <w:r w:rsidRPr="00484AEC">
        <w:rPr>
          <w:b/>
          <w:color w:val="auto"/>
          <w:sz w:val="28"/>
          <w:szCs w:val="28"/>
        </w:rPr>
        <w:t>EXPUNERE DE MOTIVE</w:t>
      </w:r>
    </w:p>
    <w:p w:rsidR="000635D4" w:rsidRPr="00484AEC" w:rsidRDefault="000635D4" w:rsidP="00484AEC">
      <w:pPr>
        <w:pStyle w:val="Default"/>
        <w:jc w:val="center"/>
        <w:rPr>
          <w:b/>
          <w:color w:val="auto"/>
          <w:sz w:val="28"/>
          <w:szCs w:val="28"/>
        </w:rPr>
      </w:pPr>
    </w:p>
    <w:p w:rsidR="000635D4" w:rsidRPr="005E604A" w:rsidRDefault="000635D4" w:rsidP="00484AEC">
      <w:pPr>
        <w:spacing w:after="120" w:line="240" w:lineRule="auto"/>
        <w:ind w:firstLine="720"/>
        <w:jc w:val="both"/>
        <w:rPr>
          <w:rFonts w:ascii="Times New Roman" w:hAnsi="Times New Roman"/>
          <w:bCs/>
          <w:iCs/>
          <w:sz w:val="28"/>
          <w:szCs w:val="28"/>
          <w:lang w:val="ro-RO"/>
        </w:rPr>
      </w:pPr>
      <w:r w:rsidRPr="005E604A">
        <w:rPr>
          <w:rFonts w:ascii="Times New Roman" w:hAnsi="Times New Roman"/>
          <w:bCs/>
          <w:iCs/>
          <w:sz w:val="28"/>
          <w:szCs w:val="28"/>
          <w:lang w:val="ro-RO"/>
        </w:rPr>
        <w:t xml:space="preserve">Potrivit  art. 2 alin </w:t>
      </w:r>
      <w:bookmarkStart w:id="1" w:name="tree#29"/>
      <w:bookmarkEnd w:id="1"/>
      <w:r w:rsidRPr="005E604A">
        <w:rPr>
          <w:rFonts w:ascii="Times New Roman" w:hAnsi="Times New Roman"/>
          <w:bCs/>
          <w:iCs/>
          <w:sz w:val="28"/>
          <w:szCs w:val="28"/>
          <w:lang w:val="ro-RO"/>
        </w:rPr>
        <w:t xml:space="preserve">(1) din Legea nr. 215/2001, </w:t>
      </w:r>
      <w:r w:rsidRPr="005E604A">
        <w:rPr>
          <w:rFonts w:ascii="Times New Roman" w:hAnsi="Times New Roman"/>
          <w:bCs/>
          <w:i/>
          <w:iCs/>
          <w:sz w:val="28"/>
          <w:szCs w:val="28"/>
          <w:lang w:val="ro-RO"/>
        </w:rPr>
        <w:t>"administraţia publică în unităţile administrativ-teritoriale se organizează şi funcţionează în temeiul principiilor descentralizării şi autonomiei locale, ce confera dreptul şi capacitatea efectivă a autorităţilor administraţiei publice locale de a soluţiona şi de a gestiona, în numele şi în interesul colectivităţilor locale pe care le reprezintă, treburile publice, în condiţiile legii, prin autonomie locală intelegându-se, atat autonomia administrativă cat şi financiară”.</w:t>
      </w:r>
    </w:p>
    <w:p w:rsidR="000635D4" w:rsidRPr="005E604A" w:rsidRDefault="000635D4" w:rsidP="00484AEC">
      <w:pPr>
        <w:spacing w:after="120" w:line="240" w:lineRule="auto"/>
        <w:ind w:firstLine="720"/>
        <w:jc w:val="both"/>
        <w:rPr>
          <w:rFonts w:ascii="Times New Roman" w:hAnsi="Times New Roman"/>
          <w:bCs/>
          <w:i/>
          <w:iCs/>
          <w:sz w:val="28"/>
          <w:szCs w:val="28"/>
          <w:lang w:val="ro-RO"/>
        </w:rPr>
      </w:pPr>
      <w:r w:rsidRPr="005E604A">
        <w:rPr>
          <w:rFonts w:ascii="Times New Roman" w:hAnsi="Times New Roman"/>
          <w:bCs/>
          <w:iCs/>
          <w:sz w:val="28"/>
          <w:szCs w:val="28"/>
          <w:lang w:val="ro-RO"/>
        </w:rPr>
        <w:t>În conformitate cu prevederile art. 36 alin. 2 lit. d), alin. 6 lit. a) pct. 1-6, pct. 9 şi pct. 19 din Legea nr. 215/2001 a administra</w:t>
      </w:r>
      <w:r w:rsidRPr="005E604A">
        <w:rPr>
          <w:rFonts w:ascii="Tahoma" w:hAnsi="Tahoma" w:cs="Tahoma"/>
          <w:bCs/>
          <w:iCs/>
          <w:sz w:val="28"/>
          <w:szCs w:val="28"/>
          <w:lang w:val="ro-RO"/>
        </w:rPr>
        <w:t>ț</w:t>
      </w:r>
      <w:r w:rsidRPr="005E604A">
        <w:rPr>
          <w:rFonts w:ascii="Times New Roman" w:hAnsi="Times New Roman"/>
          <w:bCs/>
          <w:iCs/>
          <w:sz w:val="28"/>
          <w:szCs w:val="28"/>
          <w:lang w:val="ro-RO"/>
        </w:rPr>
        <w:t>iei publice locale, cu modificările şi completările ulterioare, “</w:t>
      </w:r>
      <w:r w:rsidRPr="005E604A">
        <w:rPr>
          <w:rFonts w:ascii="Times New Roman" w:hAnsi="Times New Roman"/>
          <w:bCs/>
          <w:i/>
          <w:iCs/>
          <w:sz w:val="28"/>
          <w:szCs w:val="28"/>
          <w:lang w:val="ro-RO"/>
        </w:rPr>
        <w:t xml:space="preserve">consiliul local exercită atribuţii privind gestionarea serviciilor furnizate către cetăţeni şi asigură, potrivit competenţelor sale şi în condiţiile legii, cadrul necesar pentru furnizarea serviciilor publice de interes local privind: cultura; tineretul; sportul; educaţia; etc, precum </w:t>
      </w:r>
      <w:r w:rsidRPr="005E604A">
        <w:rPr>
          <w:rFonts w:ascii="Tahoma" w:hAnsi="Tahoma" w:cs="Tahoma"/>
          <w:bCs/>
          <w:i/>
          <w:iCs/>
          <w:sz w:val="28"/>
          <w:szCs w:val="28"/>
          <w:lang w:val="ro-RO"/>
        </w:rPr>
        <w:t>ș</w:t>
      </w:r>
      <w:r w:rsidRPr="005E604A">
        <w:rPr>
          <w:rFonts w:ascii="Times New Roman" w:hAnsi="Times New Roman"/>
          <w:bCs/>
          <w:i/>
          <w:iCs/>
          <w:sz w:val="28"/>
          <w:szCs w:val="28"/>
          <w:lang w:val="ro-RO"/>
        </w:rPr>
        <w:t>i alte servicii publice stabilite prin lege”.</w:t>
      </w:r>
    </w:p>
    <w:p w:rsidR="000635D4" w:rsidRPr="005E604A" w:rsidRDefault="000635D4" w:rsidP="00484AEC">
      <w:pPr>
        <w:spacing w:after="120" w:line="240" w:lineRule="auto"/>
        <w:ind w:firstLine="720"/>
        <w:jc w:val="both"/>
        <w:rPr>
          <w:rFonts w:ascii="Times New Roman" w:hAnsi="Times New Roman"/>
          <w:bCs/>
          <w:i/>
          <w:iCs/>
          <w:sz w:val="28"/>
          <w:szCs w:val="28"/>
          <w:lang w:val="ro-RO"/>
        </w:rPr>
      </w:pPr>
      <w:bookmarkStart w:id="2" w:name="tree#565"/>
      <w:bookmarkEnd w:id="2"/>
      <w:r w:rsidRPr="005E604A">
        <w:rPr>
          <w:rFonts w:ascii="Times New Roman" w:hAnsi="Times New Roman"/>
          <w:bCs/>
          <w:iCs/>
          <w:sz w:val="28"/>
          <w:szCs w:val="28"/>
          <w:lang w:val="ro-RO"/>
        </w:rPr>
        <w:t>Totodată, în baza art. 81 alin. 2  lit. “h” din Legea nr. 215/2001 “</w:t>
      </w:r>
      <w:r w:rsidRPr="005E604A">
        <w:rPr>
          <w:rFonts w:ascii="Times New Roman" w:hAnsi="Times New Roman"/>
          <w:bCs/>
          <w:i/>
          <w:iCs/>
          <w:sz w:val="28"/>
          <w:szCs w:val="28"/>
          <w:lang w:val="ro-RO"/>
        </w:rPr>
        <w:t xml:space="preserve">Consiliile locale ale sectoarelor municipiului Bucureşti </w:t>
      </w:r>
      <w:bookmarkStart w:id="3" w:name="tree#573"/>
      <w:bookmarkEnd w:id="3"/>
      <w:r w:rsidRPr="005E604A">
        <w:rPr>
          <w:rFonts w:ascii="Times New Roman" w:hAnsi="Times New Roman"/>
          <w:bCs/>
          <w:i/>
          <w:iCs/>
          <w:sz w:val="28"/>
          <w:szCs w:val="28"/>
          <w:lang w:val="ro-RO"/>
        </w:rPr>
        <w:t xml:space="preserve">înfiinţează si instituie norme de organizare şi funcţionare pentru instituţii şi servicii publice, cu respectarea criteriilor generale stabilite prin lege, numesc şi eliberează din funcţie, în condiţiile legii, conducătorii instituţiilor publice şi ai serviciilor publice de interes local”. </w:t>
      </w:r>
    </w:p>
    <w:p w:rsidR="000635D4" w:rsidRPr="005E604A" w:rsidRDefault="000635D4" w:rsidP="00484AEC">
      <w:pPr>
        <w:spacing w:after="120" w:line="240" w:lineRule="auto"/>
        <w:ind w:firstLine="720"/>
        <w:jc w:val="both"/>
        <w:rPr>
          <w:rFonts w:ascii="Times New Roman" w:hAnsi="Times New Roman"/>
          <w:bCs/>
          <w:i/>
          <w:iCs/>
          <w:sz w:val="28"/>
          <w:szCs w:val="28"/>
          <w:lang w:val="ro-RO"/>
        </w:rPr>
      </w:pPr>
      <w:r w:rsidRPr="005E604A">
        <w:rPr>
          <w:rFonts w:ascii="Times New Roman" w:hAnsi="Times New Roman"/>
          <w:bCs/>
          <w:iCs/>
          <w:sz w:val="28"/>
          <w:szCs w:val="28"/>
          <w:lang w:val="ro-RO"/>
        </w:rPr>
        <w:t>Prin Hotărârea Consiliului General al Municipiului Bucureşti nr. 373/24.11.2016 a fost împuternicit Consiliul Local al Sectorului 1 Bucureşti pentru înfiinţarea  Centrului Cultural al Sectorului 1 al Municipiului Bucureşti, care va asigura cadrul legal optim  pentru dezvoltarea şi finanţarea unor programe si proiecte in domeniile: cultural; educaţie; tineret; social; sport; protecţia mediului; culte religioase; alte domenii specifice şi conexe</w:t>
      </w:r>
      <w:r w:rsidRPr="005E604A">
        <w:rPr>
          <w:rFonts w:ascii="Times New Roman" w:hAnsi="Times New Roman"/>
          <w:bCs/>
          <w:i/>
          <w:iCs/>
          <w:sz w:val="28"/>
          <w:szCs w:val="28"/>
          <w:lang w:val="ro-RO"/>
        </w:rPr>
        <w:t xml:space="preserve">. </w:t>
      </w:r>
    </w:p>
    <w:p w:rsidR="000635D4" w:rsidRPr="005E604A" w:rsidRDefault="000635D4" w:rsidP="00484AEC">
      <w:pPr>
        <w:spacing w:after="120" w:line="240" w:lineRule="auto"/>
        <w:ind w:firstLine="720"/>
        <w:jc w:val="both"/>
        <w:rPr>
          <w:rFonts w:ascii="Times New Roman" w:hAnsi="Times New Roman"/>
          <w:bCs/>
          <w:iCs/>
          <w:sz w:val="28"/>
          <w:szCs w:val="28"/>
          <w:lang w:val="ro-RO"/>
        </w:rPr>
      </w:pPr>
      <w:r w:rsidRPr="005E604A">
        <w:rPr>
          <w:rFonts w:ascii="Times New Roman" w:hAnsi="Times New Roman"/>
          <w:bCs/>
          <w:iCs/>
          <w:sz w:val="28"/>
          <w:szCs w:val="28"/>
          <w:lang w:val="ro-RO"/>
        </w:rPr>
        <w:t>Ca persoană juridică de drept public, Centrul Cultural al Sectorului 1 va dispune de un cadru optim necesar pentru extinderea domeniului de ac</w:t>
      </w:r>
      <w:r w:rsidRPr="005E604A">
        <w:rPr>
          <w:rFonts w:ascii="Tahoma" w:hAnsi="Tahoma" w:cs="Tahoma"/>
          <w:bCs/>
          <w:iCs/>
          <w:sz w:val="28"/>
          <w:szCs w:val="28"/>
          <w:lang w:val="ro-RO"/>
        </w:rPr>
        <w:t>ț</w:t>
      </w:r>
      <w:r w:rsidRPr="005E604A">
        <w:rPr>
          <w:rFonts w:ascii="Times New Roman" w:hAnsi="Times New Roman"/>
          <w:bCs/>
          <w:iCs/>
          <w:sz w:val="28"/>
          <w:szCs w:val="28"/>
          <w:lang w:val="ro-RO"/>
        </w:rPr>
        <w:t xml:space="preserve">iune, respectiv, desfăşurarea de activităţi, nu numai în domeniul cultural, dar </w:t>
      </w:r>
      <w:r w:rsidRPr="005E604A">
        <w:rPr>
          <w:rFonts w:ascii="Tahoma" w:hAnsi="Tahoma" w:cs="Tahoma"/>
          <w:bCs/>
          <w:iCs/>
          <w:sz w:val="28"/>
          <w:szCs w:val="28"/>
          <w:lang w:val="ro-RO"/>
        </w:rPr>
        <w:t>ș</w:t>
      </w:r>
      <w:r w:rsidRPr="005E604A">
        <w:rPr>
          <w:rFonts w:ascii="Times New Roman" w:hAnsi="Times New Roman"/>
          <w:bCs/>
          <w:iCs/>
          <w:sz w:val="28"/>
          <w:szCs w:val="28"/>
          <w:lang w:val="ro-RO"/>
        </w:rPr>
        <w:t xml:space="preserve">i de informare şi de </w:t>
      </w:r>
      <w:r w:rsidRPr="005E604A">
        <w:rPr>
          <w:rFonts w:ascii="Times New Roman" w:hAnsi="Times New Roman"/>
          <w:bCs/>
          <w:iCs/>
          <w:sz w:val="28"/>
          <w:szCs w:val="28"/>
          <w:lang w:val="ro-RO"/>
        </w:rPr>
        <w:lastRenderedPageBreak/>
        <w:t xml:space="preserve">educaţie permanentă, prin servicii culturale de utilitate publică, cu rol în asigurarea coeziunii sociale şi a accesului la informaţie. </w:t>
      </w:r>
    </w:p>
    <w:p w:rsidR="000635D4" w:rsidRPr="005E604A" w:rsidRDefault="000635D4" w:rsidP="00484AEC">
      <w:pPr>
        <w:spacing w:after="120" w:line="240" w:lineRule="auto"/>
        <w:ind w:firstLine="720"/>
        <w:jc w:val="both"/>
        <w:rPr>
          <w:rFonts w:ascii="Times New Roman" w:hAnsi="Times New Roman"/>
          <w:bCs/>
          <w:i/>
          <w:iCs/>
          <w:sz w:val="28"/>
          <w:szCs w:val="28"/>
          <w:lang w:val="ro-RO"/>
        </w:rPr>
      </w:pPr>
      <w:r w:rsidRPr="005E604A">
        <w:rPr>
          <w:rFonts w:ascii="Times New Roman" w:hAnsi="Times New Roman"/>
          <w:bCs/>
          <w:iCs/>
          <w:sz w:val="28"/>
          <w:szCs w:val="28"/>
          <w:lang w:val="ro-RO"/>
        </w:rPr>
        <w:t xml:space="preserve">Potrivit principiului coeziunii sociale acest serviciu public de interes local va </w:t>
      </w:r>
      <w:r w:rsidRPr="005E604A">
        <w:rPr>
          <w:rFonts w:ascii="Times New Roman" w:hAnsi="Times New Roman"/>
          <w:iCs/>
          <w:sz w:val="28"/>
          <w:szCs w:val="28"/>
          <w:lang w:val="ro-RO"/>
        </w:rPr>
        <w:t xml:space="preserve">oferi produse şi servicii culturale diverse pentru satisfacerea nevoilor culturale comunitare, în scopul creşterii gradului de acces şi de participare a cetăţenilor la viaţa culturală. Totodată se creează cadrul optim pentru dezvoltarea unor programe </w:t>
      </w:r>
      <w:r w:rsidRPr="005E604A">
        <w:rPr>
          <w:rFonts w:ascii="Times New Roman" w:hAnsi="Times New Roman"/>
          <w:bCs/>
          <w:iCs/>
          <w:sz w:val="28"/>
          <w:szCs w:val="28"/>
          <w:lang w:val="ro-RO"/>
        </w:rPr>
        <w:t xml:space="preserve">si proiecte care sa promoveze </w:t>
      </w:r>
      <w:r w:rsidRPr="005E604A">
        <w:rPr>
          <w:rFonts w:ascii="Times New Roman" w:hAnsi="Times New Roman"/>
          <w:iCs/>
          <w:sz w:val="28"/>
          <w:szCs w:val="28"/>
          <w:lang w:val="ro-RO"/>
        </w:rPr>
        <w:t>educaţia permanentă de interes comunitar în afara sistemelor formale de educaţie.</w:t>
      </w:r>
    </w:p>
    <w:p w:rsidR="000635D4" w:rsidRPr="00484AEC" w:rsidRDefault="000635D4" w:rsidP="00484AEC">
      <w:pPr>
        <w:spacing w:after="120" w:line="240" w:lineRule="auto"/>
        <w:ind w:firstLine="720"/>
        <w:jc w:val="both"/>
        <w:rPr>
          <w:rFonts w:ascii="Times New Roman" w:hAnsi="Times New Roman"/>
          <w:bCs/>
          <w:i/>
          <w:iCs/>
          <w:sz w:val="28"/>
          <w:szCs w:val="28"/>
          <w:lang w:val="ro-RO"/>
        </w:rPr>
      </w:pPr>
      <w:r w:rsidRPr="00484AEC">
        <w:rPr>
          <w:rFonts w:ascii="Times New Roman" w:hAnsi="Times New Roman"/>
          <w:bCs/>
          <w:iCs/>
          <w:sz w:val="28"/>
          <w:szCs w:val="28"/>
          <w:lang w:val="ro-RO"/>
        </w:rPr>
        <w:t>În temeiul art. 338 din Legea nr. 1/2011</w:t>
      </w:r>
      <w:r w:rsidRPr="00484AEC">
        <w:rPr>
          <w:rFonts w:ascii="Times New Roman" w:hAnsi="Times New Roman"/>
          <w:bCs/>
          <w:i/>
          <w:iCs/>
          <w:sz w:val="28"/>
          <w:szCs w:val="28"/>
          <w:lang w:val="ro-RO"/>
        </w:rPr>
        <w:t xml:space="preserve">, „autorităţile administraţiei publice locale pot promova parteneriate cu Ministerul Culturii şi Patrimoniului Naţional şi cu structurile societăţii civile în vederea satisfacerii necesităţilor culturale şi educative ale publicului si pentru diversificarea, modernizarea şi optimizarea serviciilor publice oferite de instituţiile şi aşezămintele de cultură.”. </w:t>
      </w:r>
    </w:p>
    <w:p w:rsidR="000635D4" w:rsidRPr="00484AEC" w:rsidRDefault="000635D4" w:rsidP="00484AEC">
      <w:pPr>
        <w:spacing w:after="120" w:line="240" w:lineRule="auto"/>
        <w:ind w:firstLine="720"/>
        <w:jc w:val="both"/>
        <w:rPr>
          <w:rFonts w:ascii="Times New Roman" w:hAnsi="Times New Roman"/>
          <w:bCs/>
          <w:i/>
          <w:iCs/>
          <w:sz w:val="28"/>
          <w:szCs w:val="28"/>
          <w:lang w:val="ro-RO"/>
        </w:rPr>
      </w:pPr>
      <w:r w:rsidRPr="00484AEC">
        <w:rPr>
          <w:rFonts w:ascii="Times New Roman" w:hAnsi="Times New Roman"/>
          <w:bCs/>
          <w:iCs/>
          <w:sz w:val="28"/>
          <w:szCs w:val="28"/>
          <w:lang w:val="ro-RO"/>
        </w:rPr>
        <w:t xml:space="preserve">În acelaşi sens sunt şi dispozitiile art. 103 alin. 2 coroborat cu art. 105 alin. 2 din aceeasi lege, potrivit carora, </w:t>
      </w:r>
      <w:r w:rsidRPr="00484AEC">
        <w:rPr>
          <w:rFonts w:ascii="Times New Roman" w:hAnsi="Times New Roman"/>
          <w:bCs/>
          <w:iCs/>
          <w:sz w:val="28"/>
          <w:szCs w:val="28"/>
        </w:rPr>
        <w:t>“</w:t>
      </w:r>
      <w:r w:rsidRPr="00484AEC">
        <w:rPr>
          <w:rFonts w:ascii="Times New Roman" w:hAnsi="Times New Roman"/>
          <w:bCs/>
          <w:i/>
          <w:iCs/>
          <w:sz w:val="28"/>
          <w:szCs w:val="28"/>
          <w:lang w:val="ro-RO"/>
        </w:rPr>
        <w:t>Consiliile locale ale Sectoarelor Municipiului Bucureşti pot contribui, din bugetele locale ale unităţilor administrativ-teritoriale de care aparţin unităţile de învăţământ preuniversitar, la finanţarea complementară pentru acoperirea cheltuielilor necesare desfasurarii concursurilor şcolare şi activităţilor educative extraşcolare organizate în cadrul sistemului de învăţământ, precum si alte cheltuieli de natura bunurilor şi serviciilor, care nu fac parte din finanţarea de bază”.</w:t>
      </w:r>
    </w:p>
    <w:p w:rsidR="000635D4" w:rsidRPr="00484AEC" w:rsidRDefault="000635D4" w:rsidP="00484AEC">
      <w:pPr>
        <w:spacing w:after="120" w:line="240" w:lineRule="auto"/>
        <w:ind w:firstLine="720"/>
        <w:jc w:val="both"/>
        <w:rPr>
          <w:rFonts w:ascii="Times New Roman" w:hAnsi="Times New Roman"/>
          <w:bCs/>
          <w:iCs/>
          <w:sz w:val="28"/>
          <w:szCs w:val="28"/>
        </w:rPr>
      </w:pPr>
      <w:r w:rsidRPr="00484AEC">
        <w:rPr>
          <w:rFonts w:ascii="Times New Roman" w:hAnsi="Times New Roman"/>
          <w:bCs/>
          <w:iCs/>
          <w:sz w:val="28"/>
          <w:szCs w:val="28"/>
          <w:lang w:val="ro-RO"/>
        </w:rPr>
        <w:t xml:space="preserve">Invocăm de asemenea şi dispozitiile art. 43 alin. 3 din Legea educaţiei naţionale nr. 1/2011, cu modificările şi completările ulterioare, potrivit carora, „autorităţile locale pot sprijini financiar şi material activităţile de performanţă în domeniul artelor, respectiv al sportului.” </w:t>
      </w:r>
    </w:p>
    <w:p w:rsidR="000635D4" w:rsidRPr="00484AEC" w:rsidRDefault="000635D4" w:rsidP="00484AEC">
      <w:pPr>
        <w:spacing w:after="120" w:line="240" w:lineRule="auto"/>
        <w:ind w:firstLine="709"/>
        <w:jc w:val="both"/>
        <w:rPr>
          <w:rFonts w:ascii="Times New Roman" w:hAnsi="Times New Roman"/>
          <w:sz w:val="28"/>
          <w:szCs w:val="28"/>
          <w:lang w:eastAsia="ro-RO"/>
        </w:rPr>
      </w:pPr>
      <w:bookmarkStart w:id="4" w:name="tree#3146"/>
      <w:bookmarkEnd w:id="4"/>
      <w:r w:rsidRPr="00395A21">
        <w:rPr>
          <w:rFonts w:ascii="Times New Roman" w:hAnsi="Times New Roman"/>
          <w:bCs/>
          <w:iCs/>
          <w:sz w:val="28"/>
          <w:szCs w:val="28"/>
          <w:lang w:val="ro-RO"/>
        </w:rPr>
        <w:t xml:space="preserve">În temeiul art. 3 alin. </w:t>
      </w:r>
      <w:bookmarkStart w:id="5" w:name="tree#19"/>
      <w:bookmarkEnd w:id="5"/>
      <w:r w:rsidRPr="00395A21">
        <w:rPr>
          <w:rFonts w:ascii="Times New Roman" w:hAnsi="Times New Roman"/>
          <w:bCs/>
          <w:iCs/>
          <w:sz w:val="28"/>
          <w:szCs w:val="28"/>
          <w:lang w:val="ro-RO"/>
        </w:rPr>
        <w:t xml:space="preserve">1 si alin 2 din Legea nr. 69/2000 a sportului, “autorităţile administraţiei publice au obligaţia să sprijine sportul pentru toţi şi sportul de performanţă, să asigure condiţiile organizatorice şi materiale de practicare a educaţiei fizice şi sportului în comunităţile locale si </w:t>
      </w:r>
      <w:r w:rsidRPr="00395A21">
        <w:rPr>
          <w:rFonts w:ascii="Times New Roman" w:hAnsi="Times New Roman"/>
          <w:sz w:val="28"/>
          <w:szCs w:val="28"/>
          <w:lang w:val="ro-RO" w:eastAsia="ro-RO"/>
        </w:rPr>
        <w:t xml:space="preserve">să asigure, cu prioritate, copiilor de vârstă preşcolară, tinerilor şi persoanelor în vârstă condiţii pentru practicarea exerciţiului fizic, în vederea integrării sociale”. Prin efectul art. 11 alin. 1 raportat la art. 10 din </w:t>
      </w:r>
      <w:r w:rsidRPr="00395A21">
        <w:rPr>
          <w:rFonts w:ascii="Times New Roman" w:hAnsi="Times New Roman"/>
          <w:bCs/>
          <w:iCs/>
          <w:sz w:val="28"/>
          <w:szCs w:val="28"/>
          <w:lang w:val="ro-RO"/>
        </w:rPr>
        <w:t xml:space="preserve">Legea nr. 69/2000, </w:t>
      </w:r>
      <w:bookmarkStart w:id="6" w:name="tree#61"/>
      <w:bookmarkEnd w:id="6"/>
      <w:r w:rsidRPr="00395A21">
        <w:rPr>
          <w:rFonts w:ascii="Times New Roman" w:hAnsi="Times New Roman"/>
          <w:bCs/>
          <w:iCs/>
          <w:sz w:val="28"/>
          <w:szCs w:val="28"/>
          <w:lang w:val="ro-RO"/>
        </w:rPr>
        <w:t xml:space="preserve">„în vederea menţinerii sănătăţii, a recreării şi socializării cetăţenilor, din fonduri de la bugetele locale, cu destinaţia pentru activitatea sportivă şi de tineret, structurile administraţiei locale sprijină Programul </w:t>
      </w:r>
      <w:bookmarkStart w:id="7" w:name="tree#62"/>
      <w:bookmarkEnd w:id="7"/>
      <w:r w:rsidRPr="00395A21">
        <w:rPr>
          <w:rFonts w:ascii="Times New Roman" w:hAnsi="Times New Roman"/>
          <w:bCs/>
          <w:iCs/>
          <w:sz w:val="28"/>
          <w:szCs w:val="28"/>
          <w:lang w:val="ro-RO"/>
        </w:rPr>
        <w:t>“Sportul pentru toţi”, privit ca un complex de activităţi bazate pe practicarea liberă a exerciţiului fizic într-un mediu curat şi sigur, individual sau în grup, organizat ori independent”. Totodată, într-o interpretare</w:t>
      </w:r>
      <w:r w:rsidRPr="00484AEC">
        <w:rPr>
          <w:rFonts w:ascii="Times New Roman" w:hAnsi="Times New Roman"/>
          <w:bCs/>
          <w:iCs/>
          <w:sz w:val="28"/>
          <w:szCs w:val="28"/>
          <w:lang w:val="ro-RO"/>
        </w:rPr>
        <w:t xml:space="preserve"> </w:t>
      </w:r>
      <w:r w:rsidRPr="00484AEC">
        <w:rPr>
          <w:rFonts w:ascii="Times New Roman" w:hAnsi="Times New Roman"/>
          <w:bCs/>
          <w:iCs/>
          <w:sz w:val="28"/>
          <w:szCs w:val="28"/>
          <w:lang w:val="ro-RO"/>
        </w:rPr>
        <w:lastRenderedPageBreak/>
        <w:t>autentică, prin sportul de performanţă înţelegându-se, „valorificarea aptitudinilor individului într-un sistem organizat de selecţie, pregătire şi competiţie, având ca scop ameliorarea rezultatelor sportive, realizarea de recorduri şi obţinerea victoriei”, conform prevederilor art. 12</w:t>
      </w:r>
      <w:r w:rsidRPr="00484AEC">
        <w:rPr>
          <w:rFonts w:ascii="Times New Roman" w:hAnsi="Times New Roman"/>
          <w:sz w:val="28"/>
          <w:szCs w:val="28"/>
          <w:lang w:eastAsia="ro-RO"/>
        </w:rPr>
        <w:t xml:space="preserve"> din </w:t>
      </w:r>
      <w:r w:rsidRPr="00484AEC">
        <w:rPr>
          <w:rFonts w:ascii="Times New Roman" w:hAnsi="Times New Roman"/>
          <w:bCs/>
          <w:iCs/>
          <w:sz w:val="28"/>
          <w:szCs w:val="28"/>
          <w:lang w:val="ro-RO"/>
        </w:rPr>
        <w:t>Legea nr. 69/2000, „autorităţile administraţiei publice locale asigură mijloacele necesare pentru pregătirea sportivilor de performanţă, acordarea sprijinului ştiinţific şi medical necesar, precum şi pentru încadrarea lor în sistemul de educaţie şi deplina integrare socială şi profesională</w:t>
      </w:r>
      <w:bookmarkStart w:id="8" w:name="tree#84"/>
      <w:bookmarkEnd w:id="8"/>
      <w:r w:rsidRPr="00484AEC">
        <w:rPr>
          <w:rFonts w:ascii="Times New Roman" w:hAnsi="Times New Roman"/>
          <w:bCs/>
          <w:iCs/>
          <w:sz w:val="28"/>
          <w:szCs w:val="28"/>
          <w:lang w:val="ro-RO"/>
        </w:rPr>
        <w:t>, acest sport reprezentand un factor esenţial pentru dezvoltarea sportivă pe plan naţional, îndeplinind o importantă funcţie reprezentativă pentru România în competiţiile sportive oficiale cu caracter internaţional”.</w:t>
      </w:r>
      <w:bookmarkStart w:id="9" w:name="tree#17"/>
      <w:bookmarkEnd w:id="9"/>
    </w:p>
    <w:p w:rsidR="000635D4" w:rsidRPr="005E604A" w:rsidRDefault="000635D4" w:rsidP="00484AEC">
      <w:pPr>
        <w:spacing w:after="120" w:line="240" w:lineRule="auto"/>
        <w:ind w:firstLine="709"/>
        <w:jc w:val="both"/>
        <w:rPr>
          <w:rFonts w:ascii="Times New Roman" w:hAnsi="Times New Roman"/>
          <w:sz w:val="28"/>
          <w:szCs w:val="28"/>
          <w:lang w:val="ro-RO"/>
        </w:rPr>
      </w:pPr>
      <w:r w:rsidRPr="005E604A">
        <w:rPr>
          <w:rFonts w:ascii="Times New Roman" w:hAnsi="Times New Roman"/>
          <w:bCs/>
          <w:sz w:val="28"/>
          <w:szCs w:val="28"/>
          <w:lang w:val="ro-RO"/>
        </w:rPr>
        <w:t xml:space="preserve">În baza art. 3 din </w:t>
      </w:r>
      <w:r w:rsidRPr="005E604A">
        <w:rPr>
          <w:rFonts w:ascii="Times New Roman" w:hAnsi="Times New Roman"/>
          <w:bCs/>
          <w:iCs/>
          <w:sz w:val="28"/>
          <w:szCs w:val="28"/>
          <w:lang w:val="ro-RO"/>
        </w:rPr>
        <w:t>Legea nr. 350/2006,</w:t>
      </w:r>
      <w:r w:rsidRPr="005E604A">
        <w:rPr>
          <w:rFonts w:ascii="Times New Roman" w:hAnsi="Times New Roman"/>
          <w:b/>
          <w:bCs/>
          <w:iCs/>
          <w:sz w:val="28"/>
          <w:szCs w:val="28"/>
          <w:lang w:val="ro-RO"/>
        </w:rPr>
        <w:t xml:space="preserve"> </w:t>
      </w:r>
      <w:bookmarkStart w:id="10" w:name="tree#12"/>
      <w:bookmarkEnd w:id="10"/>
      <w:r w:rsidRPr="005E604A">
        <w:rPr>
          <w:rFonts w:ascii="Times New Roman" w:hAnsi="Times New Roman"/>
          <w:bCs/>
          <w:iCs/>
          <w:sz w:val="28"/>
          <w:szCs w:val="28"/>
          <w:lang w:val="ro-RO"/>
        </w:rPr>
        <w:t>a tinerilor, „</w:t>
      </w:r>
      <w:r w:rsidRPr="005E604A">
        <w:rPr>
          <w:rFonts w:ascii="Times New Roman" w:hAnsi="Times New Roman"/>
          <w:sz w:val="28"/>
          <w:szCs w:val="28"/>
          <w:lang w:val="ro-RO"/>
        </w:rPr>
        <w:t xml:space="preserve">Autorităţile administraţiei publice locale au obligaţia să sprijine activitatea de tineret şi să asigure cadrul adecvat de desfăşurare a acesteia la nivel local, în condiţiile legii”. </w:t>
      </w:r>
      <w:r w:rsidRPr="005E604A">
        <w:rPr>
          <w:rFonts w:ascii="Times New Roman" w:hAnsi="Times New Roman"/>
          <w:bCs/>
          <w:iCs/>
          <w:sz w:val="28"/>
          <w:szCs w:val="28"/>
          <w:lang w:val="ro-RO"/>
        </w:rPr>
        <w:t xml:space="preserve">Invocăm aici şi dispoziţiile art. 4 din Legea tinerilor care statuează că </w:t>
      </w:r>
      <w:r w:rsidRPr="005E604A">
        <w:rPr>
          <w:rFonts w:ascii="Times New Roman" w:hAnsi="Times New Roman"/>
          <w:sz w:val="28"/>
          <w:szCs w:val="28"/>
          <w:lang w:val="ro-RO"/>
        </w:rPr>
        <w:t>politicile în domeniul tineretului au la bază principiile: “stimularea cooperării autorităţilor publice locale cu structurile neguvernamentale de tineret şi pentru tineret” si „sporirea gradului de participare a tinerilor la viaţa publică şi încurajarea acestora în vederea asumării responsabilităţilor individuale sau de grup”.</w:t>
      </w:r>
      <w:bookmarkStart w:id="11" w:name="tree#14"/>
      <w:bookmarkEnd w:id="11"/>
    </w:p>
    <w:p w:rsidR="000635D4" w:rsidRPr="009E716F" w:rsidRDefault="000635D4" w:rsidP="00484AEC">
      <w:pPr>
        <w:spacing w:after="120" w:line="240" w:lineRule="auto"/>
        <w:ind w:firstLine="709"/>
        <w:jc w:val="both"/>
        <w:rPr>
          <w:rFonts w:ascii="Times New Roman" w:hAnsi="Times New Roman"/>
          <w:sz w:val="28"/>
          <w:szCs w:val="28"/>
          <w:lang w:val="ro-RO"/>
        </w:rPr>
      </w:pPr>
      <w:r>
        <w:rPr>
          <w:rFonts w:ascii="Times New Roman" w:hAnsi="Times New Roman"/>
          <w:sz w:val="28"/>
          <w:szCs w:val="28"/>
          <w:lang w:val="ro-RO"/>
        </w:rPr>
        <w:t xml:space="preserve">Faţă de toate aceste reglementări, prin Hotărârea nr. 193 din 30.06.2017, Consiliul Local al Sectorului 1 a aprobat înfiinţarea Centrului Cultural al Sectorului 1 care, însă, nu a fost contrasemnată pentru legalitate având în vedere că la acel moment nu era lămurită provenienţa posturilor ce se alocau Centrului, intrând astfel în contradicţie cu OUG nr. 63/2010 în baza căreia fusese stabilit numărul maxim de posturi care pot fi încadrate la nivelul Sectorului 1 în anul 2017 (983, conform adresei </w:t>
      </w:r>
      <w:r w:rsidRPr="009E716F">
        <w:rPr>
          <w:rFonts w:ascii="Times New Roman" w:hAnsi="Times New Roman"/>
          <w:color w:val="000000"/>
          <w:sz w:val="28"/>
          <w:szCs w:val="28"/>
          <w:lang w:val="it-IT"/>
        </w:rPr>
        <w:t>nr. 6709/31.03.2017</w:t>
      </w:r>
      <w:r>
        <w:rPr>
          <w:rFonts w:ascii="Times New Roman" w:hAnsi="Times New Roman"/>
          <w:color w:val="000000"/>
          <w:sz w:val="28"/>
          <w:szCs w:val="28"/>
          <w:lang w:val="it-IT"/>
        </w:rPr>
        <w:t xml:space="preserve"> a Instituţiei </w:t>
      </w:r>
      <w:r w:rsidRPr="009E716F">
        <w:rPr>
          <w:rFonts w:ascii="Times New Roman" w:hAnsi="Times New Roman"/>
          <w:color w:val="000000"/>
          <w:sz w:val="28"/>
          <w:szCs w:val="28"/>
          <w:lang w:val="it-IT"/>
        </w:rPr>
        <w:t>Prefectul</w:t>
      </w:r>
      <w:r>
        <w:rPr>
          <w:rFonts w:ascii="Times New Roman" w:hAnsi="Times New Roman"/>
          <w:color w:val="000000"/>
          <w:sz w:val="28"/>
          <w:szCs w:val="28"/>
          <w:lang w:val="it-IT"/>
        </w:rPr>
        <w:t>ui</w:t>
      </w:r>
      <w:r w:rsidRPr="009E716F">
        <w:rPr>
          <w:rFonts w:ascii="Times New Roman" w:hAnsi="Times New Roman"/>
          <w:color w:val="000000"/>
          <w:sz w:val="28"/>
          <w:szCs w:val="28"/>
          <w:lang w:val="it-IT"/>
        </w:rPr>
        <w:t xml:space="preserve"> Municipiului Bucure</w:t>
      </w:r>
      <w:r w:rsidRPr="009E716F">
        <w:rPr>
          <w:rFonts w:ascii="Palatino Linotype" w:hAnsi="Palatino Linotype"/>
          <w:color w:val="000000"/>
          <w:sz w:val="28"/>
          <w:szCs w:val="28"/>
          <w:lang w:val="it-IT"/>
        </w:rPr>
        <w:t>ș</w:t>
      </w:r>
      <w:r w:rsidRPr="009E716F">
        <w:rPr>
          <w:rFonts w:ascii="Times New Roman" w:hAnsi="Times New Roman"/>
          <w:color w:val="000000"/>
          <w:sz w:val="28"/>
          <w:szCs w:val="28"/>
          <w:lang w:val="it-IT"/>
        </w:rPr>
        <w:t>ti, înregistrată sub nr. 449/04.04.2017</w:t>
      </w:r>
      <w:r w:rsidRPr="009E716F">
        <w:rPr>
          <w:rFonts w:ascii="Times New Roman" w:hAnsi="Times New Roman"/>
          <w:sz w:val="28"/>
          <w:szCs w:val="28"/>
          <w:lang w:val="ro-RO"/>
        </w:rPr>
        <w:t>).</w:t>
      </w:r>
    </w:p>
    <w:p w:rsidR="000635D4" w:rsidRPr="006F7A23" w:rsidRDefault="000635D4" w:rsidP="00484AEC">
      <w:pPr>
        <w:spacing w:after="120" w:line="240" w:lineRule="auto"/>
        <w:ind w:firstLine="709"/>
        <w:jc w:val="both"/>
        <w:rPr>
          <w:rFonts w:ascii="Times New Roman" w:hAnsi="Times New Roman"/>
          <w:sz w:val="28"/>
          <w:szCs w:val="28"/>
          <w:lang w:val="ro-RO"/>
        </w:rPr>
      </w:pPr>
      <w:r w:rsidRPr="006F7A23">
        <w:rPr>
          <w:rFonts w:ascii="Times New Roman" w:hAnsi="Times New Roman"/>
          <w:sz w:val="28"/>
          <w:szCs w:val="28"/>
          <w:lang w:val="ro-RO"/>
        </w:rPr>
        <w:t xml:space="preserve">Aspectul respectiv a fost semnalat şi </w:t>
      </w:r>
      <w:r w:rsidRPr="006F7A23">
        <w:rPr>
          <w:rFonts w:ascii="Times New Roman" w:hAnsi="Times New Roman"/>
          <w:bCs/>
          <w:sz w:val="28"/>
          <w:szCs w:val="28"/>
          <w:lang w:val="ro-RO"/>
        </w:rPr>
        <w:t xml:space="preserve">în adresa nr. S.M./13.976/P/27.07.2017 prin care Instituţia Prefectului Municipiului Bucureşti </w:t>
      </w:r>
      <w:r>
        <w:rPr>
          <w:rFonts w:ascii="Times New Roman" w:hAnsi="Times New Roman"/>
          <w:bCs/>
          <w:sz w:val="28"/>
          <w:szCs w:val="28"/>
          <w:lang w:val="ro-RO"/>
        </w:rPr>
        <w:t xml:space="preserve">a </w:t>
      </w:r>
      <w:r w:rsidRPr="006F7A23">
        <w:rPr>
          <w:rFonts w:ascii="Times New Roman" w:hAnsi="Times New Roman"/>
          <w:bCs/>
          <w:sz w:val="28"/>
          <w:szCs w:val="28"/>
          <w:lang w:val="ro-RO"/>
        </w:rPr>
        <w:t>solicit</w:t>
      </w:r>
      <w:r>
        <w:rPr>
          <w:rFonts w:ascii="Times New Roman" w:hAnsi="Times New Roman"/>
          <w:bCs/>
          <w:sz w:val="28"/>
          <w:szCs w:val="28"/>
          <w:lang w:val="ro-RO"/>
        </w:rPr>
        <w:t>at</w:t>
      </w:r>
      <w:r w:rsidRPr="006F7A23">
        <w:rPr>
          <w:rFonts w:ascii="Times New Roman" w:hAnsi="Times New Roman"/>
          <w:bCs/>
          <w:sz w:val="28"/>
          <w:szCs w:val="28"/>
          <w:lang w:val="ro-RO"/>
        </w:rPr>
        <w:t xml:space="preserve"> adoptarea măsurilor necesare pentru intrarea în legalitate cu privire la Hotărârea Consiliului Local al Sectorului 1 nr. 193/30.06.2017</w:t>
      </w:r>
      <w:r>
        <w:rPr>
          <w:rFonts w:ascii="Times New Roman" w:hAnsi="Times New Roman"/>
          <w:bCs/>
          <w:sz w:val="28"/>
          <w:szCs w:val="28"/>
          <w:lang w:val="ro-RO"/>
        </w:rPr>
        <w:t>.</w:t>
      </w:r>
    </w:p>
    <w:p w:rsidR="000635D4" w:rsidRPr="00484AEC" w:rsidRDefault="000635D4" w:rsidP="00484AEC">
      <w:pPr>
        <w:spacing w:after="120" w:line="240" w:lineRule="auto"/>
        <w:ind w:firstLine="709"/>
        <w:jc w:val="both"/>
        <w:rPr>
          <w:rFonts w:ascii="Times New Roman" w:hAnsi="Times New Roman"/>
          <w:bCs/>
          <w:iCs/>
          <w:sz w:val="28"/>
          <w:szCs w:val="28"/>
          <w:lang w:val="ro-RO"/>
        </w:rPr>
      </w:pPr>
      <w:r>
        <w:rPr>
          <w:rFonts w:ascii="Times New Roman" w:hAnsi="Times New Roman"/>
          <w:bCs/>
          <w:iCs/>
          <w:sz w:val="28"/>
          <w:szCs w:val="28"/>
          <w:lang w:val="ro-RO"/>
        </w:rPr>
        <w:t>Prin</w:t>
      </w:r>
      <w:r w:rsidRPr="00484AEC">
        <w:rPr>
          <w:rFonts w:ascii="Times New Roman" w:hAnsi="Times New Roman"/>
          <w:bCs/>
          <w:iCs/>
          <w:sz w:val="28"/>
          <w:szCs w:val="28"/>
          <w:lang w:val="ro-RO"/>
        </w:rPr>
        <w:t xml:space="preserve"> </w:t>
      </w:r>
      <w:r>
        <w:rPr>
          <w:rFonts w:ascii="Times New Roman" w:hAnsi="Times New Roman"/>
          <w:bCs/>
          <w:iCs/>
          <w:sz w:val="28"/>
          <w:szCs w:val="28"/>
          <w:lang w:val="ro-RO"/>
        </w:rPr>
        <w:t>Dispoziţia nr. 2779</w:t>
      </w:r>
      <w:r w:rsidRPr="00484AEC">
        <w:rPr>
          <w:rFonts w:ascii="Times New Roman" w:hAnsi="Times New Roman"/>
          <w:bCs/>
          <w:iCs/>
          <w:sz w:val="28"/>
          <w:szCs w:val="28"/>
          <w:lang w:val="ro-RO"/>
        </w:rPr>
        <w:t>/26.07.2017</w:t>
      </w:r>
      <w:r>
        <w:rPr>
          <w:rFonts w:ascii="Times New Roman" w:hAnsi="Times New Roman"/>
          <w:bCs/>
          <w:iCs/>
          <w:sz w:val="28"/>
          <w:szCs w:val="28"/>
          <w:lang w:val="ro-RO"/>
        </w:rPr>
        <w:t>, Primarul Sectorului 1 a procedat la redistribuirea</w:t>
      </w:r>
      <w:r w:rsidRPr="00484AEC">
        <w:rPr>
          <w:rFonts w:ascii="Times New Roman" w:hAnsi="Times New Roman"/>
          <w:bCs/>
          <w:iCs/>
          <w:sz w:val="28"/>
          <w:szCs w:val="28"/>
          <w:lang w:val="ro-RO"/>
        </w:rPr>
        <w:t xml:space="preserve"> posturi</w:t>
      </w:r>
      <w:r>
        <w:rPr>
          <w:rFonts w:ascii="Times New Roman" w:hAnsi="Times New Roman"/>
          <w:bCs/>
          <w:iCs/>
          <w:sz w:val="28"/>
          <w:szCs w:val="28"/>
          <w:lang w:val="ro-RO"/>
        </w:rPr>
        <w:t>lor care pot fi încadrate</w:t>
      </w:r>
      <w:r w:rsidRPr="00484AEC">
        <w:rPr>
          <w:rFonts w:ascii="Times New Roman" w:hAnsi="Times New Roman"/>
          <w:bCs/>
          <w:iCs/>
          <w:sz w:val="28"/>
          <w:szCs w:val="28"/>
          <w:lang w:val="ro-RO"/>
        </w:rPr>
        <w:t xml:space="preserve">, pe anul 2017, la nivelul Sectorului 1 al Municipiului Bucuresti, </w:t>
      </w:r>
      <w:r>
        <w:rPr>
          <w:rFonts w:ascii="Times New Roman" w:hAnsi="Times New Roman"/>
          <w:bCs/>
          <w:iCs/>
          <w:sz w:val="28"/>
          <w:szCs w:val="28"/>
          <w:lang w:val="ro-RO"/>
        </w:rPr>
        <w:t>alocând Centrului Cultural ,conform a</w:t>
      </w:r>
      <w:r w:rsidRPr="00484AEC">
        <w:rPr>
          <w:rFonts w:ascii="Times New Roman" w:hAnsi="Times New Roman"/>
          <w:bCs/>
          <w:iCs/>
          <w:sz w:val="28"/>
          <w:szCs w:val="28"/>
          <w:lang w:val="ro-RO"/>
        </w:rPr>
        <w:t>rt. 7</w:t>
      </w:r>
      <w:r>
        <w:rPr>
          <w:rFonts w:ascii="Times New Roman" w:hAnsi="Times New Roman"/>
          <w:bCs/>
          <w:iCs/>
          <w:sz w:val="28"/>
          <w:szCs w:val="28"/>
          <w:lang w:val="ro-RO"/>
        </w:rPr>
        <w:t xml:space="preserve">, un </w:t>
      </w:r>
      <w:r w:rsidRPr="00484AEC">
        <w:rPr>
          <w:rFonts w:ascii="Times New Roman" w:hAnsi="Times New Roman"/>
          <w:bCs/>
          <w:iCs/>
          <w:sz w:val="28"/>
          <w:szCs w:val="28"/>
          <w:lang w:val="ro-RO"/>
        </w:rPr>
        <w:t>num</w:t>
      </w:r>
      <w:r>
        <w:rPr>
          <w:rFonts w:ascii="Times New Roman" w:hAnsi="Times New Roman"/>
          <w:bCs/>
          <w:iCs/>
          <w:sz w:val="28"/>
          <w:szCs w:val="28"/>
          <w:lang w:val="ro-RO"/>
        </w:rPr>
        <w:t>ăr</w:t>
      </w:r>
      <w:r w:rsidRPr="00484AEC">
        <w:rPr>
          <w:rFonts w:ascii="Times New Roman" w:hAnsi="Times New Roman"/>
          <w:bCs/>
          <w:iCs/>
          <w:sz w:val="28"/>
          <w:szCs w:val="28"/>
          <w:lang w:val="ro-RO"/>
        </w:rPr>
        <w:t xml:space="preserve"> de 8 posturi </w:t>
      </w:r>
      <w:r>
        <w:rPr>
          <w:rFonts w:ascii="Times New Roman" w:hAnsi="Times New Roman"/>
          <w:bCs/>
          <w:iCs/>
          <w:sz w:val="28"/>
          <w:szCs w:val="28"/>
          <w:lang w:val="ro-RO"/>
        </w:rPr>
        <w:t>cu încadrarea în numărul maxim de posturi comunicat de Instituţia Prefectului</w:t>
      </w:r>
      <w:r w:rsidRPr="00484AEC">
        <w:rPr>
          <w:rFonts w:ascii="Times New Roman" w:hAnsi="Times New Roman"/>
          <w:bCs/>
          <w:iCs/>
          <w:sz w:val="28"/>
          <w:szCs w:val="28"/>
          <w:lang w:val="ro-RO"/>
        </w:rPr>
        <w:t>.</w:t>
      </w:r>
    </w:p>
    <w:p w:rsidR="000635D4" w:rsidRPr="005E604A" w:rsidRDefault="000635D4" w:rsidP="00484AEC">
      <w:pPr>
        <w:spacing w:after="0" w:line="240" w:lineRule="auto"/>
        <w:ind w:firstLine="709"/>
        <w:jc w:val="both"/>
        <w:rPr>
          <w:rFonts w:ascii="Times New Roman" w:hAnsi="Times New Roman"/>
          <w:bCs/>
          <w:sz w:val="28"/>
          <w:szCs w:val="28"/>
          <w:lang w:val="ro-RO"/>
        </w:rPr>
      </w:pPr>
      <w:r w:rsidRPr="005E604A">
        <w:rPr>
          <w:rFonts w:ascii="Times New Roman" w:hAnsi="Times New Roman"/>
          <w:bCs/>
          <w:sz w:val="28"/>
          <w:szCs w:val="28"/>
          <w:lang w:val="ro-RO"/>
        </w:rPr>
        <w:lastRenderedPageBreak/>
        <w:t xml:space="preserve">Faţă de cele expuse, supun dezbaterii şi adoptării noul proiect de hotărâre privind </w:t>
      </w:r>
      <w:r w:rsidRPr="005E604A">
        <w:rPr>
          <w:rFonts w:ascii="Times New Roman" w:hAnsi="Times New Roman"/>
          <w:sz w:val="28"/>
          <w:szCs w:val="28"/>
          <w:lang w:val="ro-RO"/>
        </w:rPr>
        <w:t>înfiinţarea, organizarea şi funcţionarea</w:t>
      </w:r>
      <w:r w:rsidRPr="005E604A">
        <w:rPr>
          <w:rFonts w:ascii="Times New Roman" w:hAnsi="Times New Roman"/>
          <w:bCs/>
          <w:sz w:val="28"/>
          <w:szCs w:val="28"/>
          <w:lang w:val="ro-RO"/>
        </w:rPr>
        <w:t xml:space="preserve"> Centrului Cultural al Sectorului 1 al Municipiului Bucureşti prin care se răspunde atât necesităţilor noastre cât şi cerinţelor Instituţiei Prefectului de intrare în legalitate. </w:t>
      </w:r>
    </w:p>
    <w:p w:rsidR="000635D4" w:rsidRPr="005E604A" w:rsidRDefault="000635D4" w:rsidP="00484AEC">
      <w:pPr>
        <w:spacing w:after="0" w:line="240" w:lineRule="auto"/>
        <w:ind w:firstLine="709"/>
        <w:jc w:val="both"/>
        <w:rPr>
          <w:rFonts w:ascii="Times New Roman" w:hAnsi="Times New Roman"/>
          <w:bCs/>
          <w:sz w:val="28"/>
          <w:szCs w:val="28"/>
          <w:lang w:val="ro-RO"/>
        </w:rPr>
      </w:pPr>
    </w:p>
    <w:p w:rsidR="000635D4" w:rsidRPr="00484AEC" w:rsidRDefault="000635D4" w:rsidP="00484AEC">
      <w:pPr>
        <w:spacing w:after="120" w:line="240" w:lineRule="auto"/>
        <w:ind w:firstLine="720"/>
        <w:jc w:val="both"/>
        <w:rPr>
          <w:rFonts w:ascii="Times New Roman" w:hAnsi="Times New Roman"/>
          <w:bCs/>
          <w:sz w:val="28"/>
          <w:szCs w:val="28"/>
        </w:rPr>
      </w:pPr>
    </w:p>
    <w:p w:rsidR="000635D4" w:rsidRPr="00484AEC" w:rsidRDefault="000635D4" w:rsidP="00484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p>
    <w:p w:rsidR="000635D4" w:rsidRPr="00484AEC" w:rsidRDefault="000635D4" w:rsidP="00484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sidRPr="00484AEC">
        <w:rPr>
          <w:rFonts w:ascii="Times New Roman" w:hAnsi="Times New Roman"/>
          <w:b/>
          <w:sz w:val="28"/>
          <w:szCs w:val="28"/>
        </w:rPr>
        <w:t>PRIMAR,</w:t>
      </w:r>
    </w:p>
    <w:p w:rsidR="000635D4" w:rsidRPr="00484AEC" w:rsidRDefault="000635D4" w:rsidP="00484A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sidRPr="00484AEC">
        <w:rPr>
          <w:rFonts w:ascii="Times New Roman" w:hAnsi="Times New Roman"/>
          <w:b/>
          <w:sz w:val="28"/>
          <w:szCs w:val="28"/>
        </w:rPr>
        <w:t>DANIEL TUDORACHE</w:t>
      </w:r>
    </w:p>
    <w:p w:rsidR="000635D4" w:rsidRPr="00484AEC" w:rsidRDefault="000635D4" w:rsidP="00484AEC">
      <w:pPr>
        <w:spacing w:line="240" w:lineRule="auto"/>
        <w:jc w:val="both"/>
        <w:rPr>
          <w:rFonts w:ascii="Times New Roman" w:hAnsi="Times New Roman"/>
          <w:b/>
          <w:sz w:val="28"/>
          <w:szCs w:val="28"/>
        </w:rPr>
      </w:pPr>
    </w:p>
    <w:p w:rsidR="000635D4" w:rsidRPr="00484AEC" w:rsidRDefault="000635D4" w:rsidP="00484AEC">
      <w:pPr>
        <w:spacing w:line="240" w:lineRule="auto"/>
        <w:rPr>
          <w:rFonts w:ascii="Times New Roman" w:hAnsi="Times New Roman"/>
          <w:sz w:val="28"/>
          <w:szCs w:val="28"/>
        </w:rPr>
      </w:pPr>
      <w:r w:rsidRPr="00484AEC">
        <w:rPr>
          <w:rFonts w:ascii="Times New Roman" w:hAnsi="Times New Roman"/>
          <w:sz w:val="28"/>
          <w:szCs w:val="28"/>
          <w:lang w:val="ro-RO"/>
        </w:rPr>
        <w:t xml:space="preserve">      </w:t>
      </w:r>
    </w:p>
    <w:sectPr w:rsidR="000635D4" w:rsidRPr="00484AEC" w:rsidSect="00A959D7">
      <w:footerReference w:type="default" r:id="rId9"/>
      <w:pgSz w:w="12240" w:h="15840"/>
      <w:pgMar w:top="1524" w:right="990" w:bottom="1417" w:left="1350" w:header="270" w:footer="156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EC4" w:rsidRDefault="00F37EC4" w:rsidP="00903F20">
      <w:pPr>
        <w:spacing w:after="0" w:line="240" w:lineRule="auto"/>
      </w:pPr>
      <w:r>
        <w:separator/>
      </w:r>
    </w:p>
  </w:endnote>
  <w:endnote w:type="continuationSeparator" w:id="0">
    <w:p w:rsidR="00F37EC4" w:rsidRDefault="00F37EC4" w:rsidP="00903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5D4" w:rsidRPr="00C0748F" w:rsidRDefault="000635D4">
    <w:pPr>
      <w:pStyle w:val="Footer"/>
      <w:jc w:val="right"/>
      <w:rPr>
        <w:rFonts w:ascii="Times New Roman" w:hAnsi="Times New Roman"/>
        <w:sz w:val="28"/>
        <w:szCs w:val="28"/>
      </w:rPr>
    </w:pPr>
    <w:r w:rsidRPr="00C0748F">
      <w:rPr>
        <w:rFonts w:ascii="Times New Roman" w:hAnsi="Times New Roman"/>
        <w:sz w:val="28"/>
        <w:szCs w:val="28"/>
      </w:rPr>
      <w:fldChar w:fldCharType="begin"/>
    </w:r>
    <w:r w:rsidRPr="00C0748F">
      <w:rPr>
        <w:rFonts w:ascii="Times New Roman" w:hAnsi="Times New Roman"/>
        <w:sz w:val="28"/>
        <w:szCs w:val="28"/>
      </w:rPr>
      <w:instrText xml:space="preserve"> PAGE   \* MERGEFORMAT </w:instrText>
    </w:r>
    <w:r w:rsidRPr="00C0748F">
      <w:rPr>
        <w:rFonts w:ascii="Times New Roman" w:hAnsi="Times New Roman"/>
        <w:sz w:val="28"/>
        <w:szCs w:val="28"/>
      </w:rPr>
      <w:fldChar w:fldCharType="separate"/>
    </w:r>
    <w:r w:rsidR="008A4587">
      <w:rPr>
        <w:rFonts w:ascii="Times New Roman" w:hAnsi="Times New Roman"/>
        <w:noProof/>
        <w:sz w:val="28"/>
        <w:szCs w:val="28"/>
      </w:rPr>
      <w:t>3</w:t>
    </w:r>
    <w:r w:rsidRPr="00C0748F">
      <w:rPr>
        <w:rFonts w:ascii="Times New Roman" w:hAnsi="Times New Roman"/>
        <w:sz w:val="28"/>
        <w:szCs w:val="28"/>
      </w:rPr>
      <w:fldChar w:fldCharType="end"/>
    </w:r>
  </w:p>
  <w:p w:rsidR="000635D4" w:rsidRDefault="008A4587" w:rsidP="00B82ACC">
    <w:pPr>
      <w:pStyle w:val="Footer"/>
      <w:jc w:val="center"/>
    </w:pPr>
    <w:r>
      <w:rPr>
        <w:noProof/>
        <w:lang w:eastAsia="zh-CN"/>
      </w:rPr>
      <w:drawing>
        <wp:anchor distT="0" distB="0" distL="114300" distR="114300" simplePos="0" relativeHeight="251660288" behindDoc="0" locked="0" layoutInCell="1" allowOverlap="1">
          <wp:simplePos x="0" y="0"/>
          <wp:positionH relativeFrom="column">
            <wp:posOffset>11430</wp:posOffset>
          </wp:positionH>
          <wp:positionV relativeFrom="paragraph">
            <wp:posOffset>161925</wp:posOffset>
          </wp:positionV>
          <wp:extent cx="5996940" cy="781050"/>
          <wp:effectExtent l="0" t="0" r="3810" b="0"/>
          <wp:wrapNone/>
          <wp:docPr id="1" name="Picture 2" descr="00NoulSubs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0NoulSubso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96940" cy="78105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EC4" w:rsidRDefault="00F37EC4" w:rsidP="00903F20">
      <w:pPr>
        <w:spacing w:after="0" w:line="240" w:lineRule="auto"/>
      </w:pPr>
      <w:r>
        <w:separator/>
      </w:r>
    </w:p>
  </w:footnote>
  <w:footnote w:type="continuationSeparator" w:id="0">
    <w:p w:rsidR="00F37EC4" w:rsidRDefault="00F37EC4" w:rsidP="00903F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
      </v:shape>
    </w:pict>
  </w:numPicBullet>
  <w:abstractNum w:abstractNumId="0">
    <w:nsid w:val="00000005"/>
    <w:multiLevelType w:val="multilevel"/>
    <w:tmpl w:val="00000005"/>
    <w:name w:val="WW8Num21"/>
    <w:lvl w:ilvl="0">
      <w:start w:val="1"/>
      <w:numFmt w:val="lowerLetter"/>
      <w:lvlText w:val="%1)"/>
      <w:lvlJc w:val="left"/>
      <w:pPr>
        <w:tabs>
          <w:tab w:val="num" w:pos="644"/>
        </w:tabs>
        <w:ind w:left="644" w:hanging="360"/>
      </w:pPr>
      <w:rPr>
        <w:rFonts w:cs="Times New Roman"/>
      </w:rPr>
    </w:lvl>
    <w:lvl w:ilvl="1">
      <w:start w:val="1"/>
      <w:numFmt w:val="bullet"/>
      <w:lvlText w:val="-"/>
      <w:lvlJc w:val="left"/>
      <w:pPr>
        <w:tabs>
          <w:tab w:val="num" w:pos="720"/>
        </w:tabs>
        <w:ind w:left="720" w:hanging="360"/>
      </w:pPr>
      <w:rPr>
        <w:rFonts w:ascii="Times New Roman" w:hAnsi="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1">
    <w:nsid w:val="0AA76BE1"/>
    <w:multiLevelType w:val="hybridMultilevel"/>
    <w:tmpl w:val="B93269AE"/>
    <w:lvl w:ilvl="0" w:tplc="A3961FB4">
      <w:start w:val="1"/>
      <w:numFmt w:val="lowerLetter"/>
      <w:lvlText w:val="%1)"/>
      <w:lvlJc w:val="left"/>
      <w:pPr>
        <w:ind w:left="927" w:hanging="360"/>
      </w:pPr>
      <w:rPr>
        <w:rFonts w:cs="Times New Roman" w:hint="default"/>
        <w:b/>
        <w:color w:val="auto"/>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
    <w:nsid w:val="22A423DA"/>
    <w:multiLevelType w:val="hybridMultilevel"/>
    <w:tmpl w:val="65C21950"/>
    <w:lvl w:ilvl="0" w:tplc="1BCA606C">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A997936"/>
    <w:multiLevelType w:val="hybridMultilevel"/>
    <w:tmpl w:val="CC7C2C88"/>
    <w:lvl w:ilvl="0" w:tplc="04090001">
      <w:start w:val="1"/>
      <w:numFmt w:val="bullet"/>
      <w:lvlText w:val=""/>
      <w:lvlJc w:val="left"/>
      <w:pPr>
        <w:ind w:left="2004" w:hanging="360"/>
      </w:pPr>
      <w:rPr>
        <w:rFonts w:ascii="Symbol" w:hAnsi="Symbol" w:hint="default"/>
      </w:rPr>
    </w:lvl>
    <w:lvl w:ilvl="1" w:tplc="04090003" w:tentative="1">
      <w:start w:val="1"/>
      <w:numFmt w:val="bullet"/>
      <w:lvlText w:val="o"/>
      <w:lvlJc w:val="left"/>
      <w:pPr>
        <w:ind w:left="2724" w:hanging="360"/>
      </w:pPr>
      <w:rPr>
        <w:rFonts w:ascii="Courier New" w:hAnsi="Courier New" w:hint="default"/>
      </w:rPr>
    </w:lvl>
    <w:lvl w:ilvl="2" w:tplc="04090005" w:tentative="1">
      <w:start w:val="1"/>
      <w:numFmt w:val="bullet"/>
      <w:lvlText w:val=""/>
      <w:lvlJc w:val="left"/>
      <w:pPr>
        <w:ind w:left="3444" w:hanging="360"/>
      </w:pPr>
      <w:rPr>
        <w:rFonts w:ascii="Wingdings" w:hAnsi="Wingdings" w:hint="default"/>
      </w:rPr>
    </w:lvl>
    <w:lvl w:ilvl="3" w:tplc="04090001" w:tentative="1">
      <w:start w:val="1"/>
      <w:numFmt w:val="bullet"/>
      <w:lvlText w:val=""/>
      <w:lvlJc w:val="left"/>
      <w:pPr>
        <w:ind w:left="4164" w:hanging="360"/>
      </w:pPr>
      <w:rPr>
        <w:rFonts w:ascii="Symbol" w:hAnsi="Symbol" w:hint="default"/>
      </w:rPr>
    </w:lvl>
    <w:lvl w:ilvl="4" w:tplc="04090003" w:tentative="1">
      <w:start w:val="1"/>
      <w:numFmt w:val="bullet"/>
      <w:lvlText w:val="o"/>
      <w:lvlJc w:val="left"/>
      <w:pPr>
        <w:ind w:left="4884" w:hanging="360"/>
      </w:pPr>
      <w:rPr>
        <w:rFonts w:ascii="Courier New" w:hAnsi="Courier New" w:hint="default"/>
      </w:rPr>
    </w:lvl>
    <w:lvl w:ilvl="5" w:tplc="04090005" w:tentative="1">
      <w:start w:val="1"/>
      <w:numFmt w:val="bullet"/>
      <w:lvlText w:val=""/>
      <w:lvlJc w:val="left"/>
      <w:pPr>
        <w:ind w:left="5604" w:hanging="360"/>
      </w:pPr>
      <w:rPr>
        <w:rFonts w:ascii="Wingdings" w:hAnsi="Wingdings" w:hint="default"/>
      </w:rPr>
    </w:lvl>
    <w:lvl w:ilvl="6" w:tplc="04090001" w:tentative="1">
      <w:start w:val="1"/>
      <w:numFmt w:val="bullet"/>
      <w:lvlText w:val=""/>
      <w:lvlJc w:val="left"/>
      <w:pPr>
        <w:ind w:left="6324" w:hanging="360"/>
      </w:pPr>
      <w:rPr>
        <w:rFonts w:ascii="Symbol" w:hAnsi="Symbol" w:hint="default"/>
      </w:rPr>
    </w:lvl>
    <w:lvl w:ilvl="7" w:tplc="04090003" w:tentative="1">
      <w:start w:val="1"/>
      <w:numFmt w:val="bullet"/>
      <w:lvlText w:val="o"/>
      <w:lvlJc w:val="left"/>
      <w:pPr>
        <w:ind w:left="7044" w:hanging="360"/>
      </w:pPr>
      <w:rPr>
        <w:rFonts w:ascii="Courier New" w:hAnsi="Courier New" w:hint="default"/>
      </w:rPr>
    </w:lvl>
    <w:lvl w:ilvl="8" w:tplc="04090005" w:tentative="1">
      <w:start w:val="1"/>
      <w:numFmt w:val="bullet"/>
      <w:lvlText w:val=""/>
      <w:lvlJc w:val="left"/>
      <w:pPr>
        <w:ind w:left="7764" w:hanging="360"/>
      </w:pPr>
      <w:rPr>
        <w:rFonts w:ascii="Wingdings" w:hAnsi="Wingdings" w:hint="default"/>
      </w:rPr>
    </w:lvl>
  </w:abstractNum>
  <w:abstractNum w:abstractNumId="4">
    <w:nsid w:val="2ECE4881"/>
    <w:multiLevelType w:val="hybridMultilevel"/>
    <w:tmpl w:val="7D824BA6"/>
    <w:lvl w:ilvl="0" w:tplc="15445532">
      <w:start w:val="19"/>
      <w:numFmt w:val="bullet"/>
      <w:lvlText w:val="-"/>
      <w:lvlPicBulletId w:val="0"/>
      <w:lvlJc w:val="left"/>
      <w:pPr>
        <w:ind w:left="1620" w:hanging="360"/>
      </w:pPr>
      <w:rPr>
        <w:rFonts w:ascii="Times New Roman" w:eastAsia="Times New Roman" w:hAnsi="Times New Roman" w:hint="default"/>
        <w:b/>
      </w:rPr>
    </w:lvl>
    <w:lvl w:ilvl="1" w:tplc="04090003" w:tentative="1">
      <w:start w:val="1"/>
      <w:numFmt w:val="bullet"/>
      <w:lvlText w:val="o"/>
      <w:lvlJc w:val="left"/>
      <w:pPr>
        <w:ind w:left="2340" w:hanging="360"/>
      </w:pPr>
      <w:rPr>
        <w:rFonts w:ascii="Courier New" w:hAnsi="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nsid w:val="32DC5B17"/>
    <w:multiLevelType w:val="hybridMultilevel"/>
    <w:tmpl w:val="F37A1A7E"/>
    <w:lvl w:ilvl="0" w:tplc="1E00630A">
      <w:start w:val="19"/>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76C653C"/>
    <w:multiLevelType w:val="hybridMultilevel"/>
    <w:tmpl w:val="BA98EA7E"/>
    <w:lvl w:ilvl="0" w:tplc="15445532">
      <w:start w:val="19"/>
      <w:numFmt w:val="bullet"/>
      <w:lvlText w:val="-"/>
      <w:lvlJc w:val="left"/>
      <w:pPr>
        <w:ind w:left="900" w:hanging="360"/>
      </w:pPr>
      <w:rPr>
        <w:rFonts w:ascii="Times New Roman" w:eastAsia="Times New Roman" w:hAnsi="Times New Roman" w:hint="default"/>
        <w:b/>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3C570E2C"/>
    <w:multiLevelType w:val="hybridMultilevel"/>
    <w:tmpl w:val="5A0270CA"/>
    <w:lvl w:ilvl="0" w:tplc="E8C694D0">
      <w:start w:val="19"/>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D0400A4"/>
    <w:multiLevelType w:val="hybridMultilevel"/>
    <w:tmpl w:val="1A626B38"/>
    <w:lvl w:ilvl="0" w:tplc="E1D07E1E">
      <w:start w:val="1"/>
      <w:numFmt w:val="decimal"/>
      <w:lvlText w:val="%1."/>
      <w:lvlJc w:val="left"/>
      <w:pPr>
        <w:ind w:left="1284" w:hanging="360"/>
      </w:pPr>
      <w:rPr>
        <w:rFonts w:cs="Times New Roman" w:hint="default"/>
        <w:b/>
        <w:i w:val="0"/>
      </w:rPr>
    </w:lvl>
    <w:lvl w:ilvl="1" w:tplc="04090019" w:tentative="1">
      <w:start w:val="1"/>
      <w:numFmt w:val="lowerLetter"/>
      <w:lvlText w:val="%2."/>
      <w:lvlJc w:val="left"/>
      <w:pPr>
        <w:ind w:left="2004" w:hanging="360"/>
      </w:pPr>
      <w:rPr>
        <w:rFonts w:cs="Times New Roman"/>
      </w:rPr>
    </w:lvl>
    <w:lvl w:ilvl="2" w:tplc="0409001B" w:tentative="1">
      <w:start w:val="1"/>
      <w:numFmt w:val="lowerRoman"/>
      <w:lvlText w:val="%3."/>
      <w:lvlJc w:val="right"/>
      <w:pPr>
        <w:ind w:left="2724" w:hanging="180"/>
      </w:pPr>
      <w:rPr>
        <w:rFonts w:cs="Times New Roman"/>
      </w:rPr>
    </w:lvl>
    <w:lvl w:ilvl="3" w:tplc="0409000F" w:tentative="1">
      <w:start w:val="1"/>
      <w:numFmt w:val="decimal"/>
      <w:lvlText w:val="%4."/>
      <w:lvlJc w:val="left"/>
      <w:pPr>
        <w:ind w:left="3444" w:hanging="360"/>
      </w:pPr>
      <w:rPr>
        <w:rFonts w:cs="Times New Roman"/>
      </w:rPr>
    </w:lvl>
    <w:lvl w:ilvl="4" w:tplc="04090019" w:tentative="1">
      <w:start w:val="1"/>
      <w:numFmt w:val="lowerLetter"/>
      <w:lvlText w:val="%5."/>
      <w:lvlJc w:val="left"/>
      <w:pPr>
        <w:ind w:left="4164" w:hanging="360"/>
      </w:pPr>
      <w:rPr>
        <w:rFonts w:cs="Times New Roman"/>
      </w:rPr>
    </w:lvl>
    <w:lvl w:ilvl="5" w:tplc="0409001B" w:tentative="1">
      <w:start w:val="1"/>
      <w:numFmt w:val="lowerRoman"/>
      <w:lvlText w:val="%6."/>
      <w:lvlJc w:val="right"/>
      <w:pPr>
        <w:ind w:left="4884" w:hanging="180"/>
      </w:pPr>
      <w:rPr>
        <w:rFonts w:cs="Times New Roman"/>
      </w:rPr>
    </w:lvl>
    <w:lvl w:ilvl="6" w:tplc="0409000F" w:tentative="1">
      <w:start w:val="1"/>
      <w:numFmt w:val="decimal"/>
      <w:lvlText w:val="%7."/>
      <w:lvlJc w:val="left"/>
      <w:pPr>
        <w:ind w:left="5604" w:hanging="360"/>
      </w:pPr>
      <w:rPr>
        <w:rFonts w:cs="Times New Roman"/>
      </w:rPr>
    </w:lvl>
    <w:lvl w:ilvl="7" w:tplc="04090019" w:tentative="1">
      <w:start w:val="1"/>
      <w:numFmt w:val="lowerLetter"/>
      <w:lvlText w:val="%8."/>
      <w:lvlJc w:val="left"/>
      <w:pPr>
        <w:ind w:left="6324" w:hanging="360"/>
      </w:pPr>
      <w:rPr>
        <w:rFonts w:cs="Times New Roman"/>
      </w:rPr>
    </w:lvl>
    <w:lvl w:ilvl="8" w:tplc="0409001B" w:tentative="1">
      <w:start w:val="1"/>
      <w:numFmt w:val="lowerRoman"/>
      <w:lvlText w:val="%9."/>
      <w:lvlJc w:val="right"/>
      <w:pPr>
        <w:ind w:left="7044" w:hanging="180"/>
      </w:pPr>
      <w:rPr>
        <w:rFonts w:cs="Times New Roman"/>
      </w:rPr>
    </w:lvl>
  </w:abstractNum>
  <w:abstractNum w:abstractNumId="9">
    <w:nsid w:val="44205480"/>
    <w:multiLevelType w:val="hybridMultilevel"/>
    <w:tmpl w:val="FFD4FCB4"/>
    <w:lvl w:ilvl="0" w:tplc="15445532">
      <w:start w:val="19"/>
      <w:numFmt w:val="bullet"/>
      <w:lvlText w:val="-"/>
      <w:lvlPicBulletId w:val="0"/>
      <w:lvlJc w:val="left"/>
      <w:pPr>
        <w:ind w:left="1620" w:hanging="360"/>
      </w:pPr>
      <w:rPr>
        <w:rFonts w:ascii="Times New Roman" w:eastAsia="Times New Roman" w:hAnsi="Times New Roman" w:hint="default"/>
        <w:b/>
      </w:rPr>
    </w:lvl>
    <w:lvl w:ilvl="1" w:tplc="04090003" w:tentative="1">
      <w:start w:val="1"/>
      <w:numFmt w:val="bullet"/>
      <w:lvlText w:val="o"/>
      <w:lvlJc w:val="left"/>
      <w:pPr>
        <w:ind w:left="2340" w:hanging="360"/>
      </w:pPr>
      <w:rPr>
        <w:rFonts w:ascii="Courier New" w:hAnsi="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nsid w:val="64CF2939"/>
    <w:multiLevelType w:val="hybridMultilevel"/>
    <w:tmpl w:val="3B3E49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6A1F7D38"/>
    <w:multiLevelType w:val="hybridMultilevel"/>
    <w:tmpl w:val="25429AAC"/>
    <w:lvl w:ilvl="0" w:tplc="04090001">
      <w:start w:val="1"/>
      <w:numFmt w:val="bullet"/>
      <w:lvlText w:val=""/>
      <w:lvlJc w:val="left"/>
      <w:pPr>
        <w:ind w:left="2004" w:hanging="360"/>
      </w:pPr>
      <w:rPr>
        <w:rFonts w:ascii="Symbol" w:hAnsi="Symbol" w:hint="default"/>
      </w:rPr>
    </w:lvl>
    <w:lvl w:ilvl="1" w:tplc="04090003" w:tentative="1">
      <w:start w:val="1"/>
      <w:numFmt w:val="bullet"/>
      <w:lvlText w:val="o"/>
      <w:lvlJc w:val="left"/>
      <w:pPr>
        <w:ind w:left="2724" w:hanging="360"/>
      </w:pPr>
      <w:rPr>
        <w:rFonts w:ascii="Courier New" w:hAnsi="Courier New" w:hint="default"/>
      </w:rPr>
    </w:lvl>
    <w:lvl w:ilvl="2" w:tplc="04090005" w:tentative="1">
      <w:start w:val="1"/>
      <w:numFmt w:val="bullet"/>
      <w:lvlText w:val=""/>
      <w:lvlJc w:val="left"/>
      <w:pPr>
        <w:ind w:left="3444" w:hanging="360"/>
      </w:pPr>
      <w:rPr>
        <w:rFonts w:ascii="Wingdings" w:hAnsi="Wingdings" w:hint="default"/>
      </w:rPr>
    </w:lvl>
    <w:lvl w:ilvl="3" w:tplc="04090001" w:tentative="1">
      <w:start w:val="1"/>
      <w:numFmt w:val="bullet"/>
      <w:lvlText w:val=""/>
      <w:lvlJc w:val="left"/>
      <w:pPr>
        <w:ind w:left="4164" w:hanging="360"/>
      </w:pPr>
      <w:rPr>
        <w:rFonts w:ascii="Symbol" w:hAnsi="Symbol" w:hint="default"/>
      </w:rPr>
    </w:lvl>
    <w:lvl w:ilvl="4" w:tplc="04090003" w:tentative="1">
      <w:start w:val="1"/>
      <w:numFmt w:val="bullet"/>
      <w:lvlText w:val="o"/>
      <w:lvlJc w:val="left"/>
      <w:pPr>
        <w:ind w:left="4884" w:hanging="360"/>
      </w:pPr>
      <w:rPr>
        <w:rFonts w:ascii="Courier New" w:hAnsi="Courier New" w:hint="default"/>
      </w:rPr>
    </w:lvl>
    <w:lvl w:ilvl="5" w:tplc="04090005" w:tentative="1">
      <w:start w:val="1"/>
      <w:numFmt w:val="bullet"/>
      <w:lvlText w:val=""/>
      <w:lvlJc w:val="left"/>
      <w:pPr>
        <w:ind w:left="5604" w:hanging="360"/>
      </w:pPr>
      <w:rPr>
        <w:rFonts w:ascii="Wingdings" w:hAnsi="Wingdings" w:hint="default"/>
      </w:rPr>
    </w:lvl>
    <w:lvl w:ilvl="6" w:tplc="04090001" w:tentative="1">
      <w:start w:val="1"/>
      <w:numFmt w:val="bullet"/>
      <w:lvlText w:val=""/>
      <w:lvlJc w:val="left"/>
      <w:pPr>
        <w:ind w:left="6324" w:hanging="360"/>
      </w:pPr>
      <w:rPr>
        <w:rFonts w:ascii="Symbol" w:hAnsi="Symbol" w:hint="default"/>
      </w:rPr>
    </w:lvl>
    <w:lvl w:ilvl="7" w:tplc="04090003" w:tentative="1">
      <w:start w:val="1"/>
      <w:numFmt w:val="bullet"/>
      <w:lvlText w:val="o"/>
      <w:lvlJc w:val="left"/>
      <w:pPr>
        <w:ind w:left="7044" w:hanging="360"/>
      </w:pPr>
      <w:rPr>
        <w:rFonts w:ascii="Courier New" w:hAnsi="Courier New" w:hint="default"/>
      </w:rPr>
    </w:lvl>
    <w:lvl w:ilvl="8" w:tplc="04090005" w:tentative="1">
      <w:start w:val="1"/>
      <w:numFmt w:val="bullet"/>
      <w:lvlText w:val=""/>
      <w:lvlJc w:val="left"/>
      <w:pPr>
        <w:ind w:left="7764" w:hanging="360"/>
      </w:pPr>
      <w:rPr>
        <w:rFonts w:ascii="Wingdings" w:hAnsi="Wingdings" w:hint="default"/>
      </w:rPr>
    </w:lvl>
  </w:abstractNum>
  <w:abstractNum w:abstractNumId="12">
    <w:nsid w:val="6B946846"/>
    <w:multiLevelType w:val="hybridMultilevel"/>
    <w:tmpl w:val="1E0C21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75D00228"/>
    <w:multiLevelType w:val="hybridMultilevel"/>
    <w:tmpl w:val="869476A6"/>
    <w:lvl w:ilvl="0" w:tplc="6C7415FA">
      <w:start w:val="2"/>
      <w:numFmt w:val="upperLetter"/>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4">
    <w:nsid w:val="79FC1A84"/>
    <w:multiLevelType w:val="hybridMultilevel"/>
    <w:tmpl w:val="E5D4AE50"/>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5">
    <w:nsid w:val="7FC8675E"/>
    <w:multiLevelType w:val="hybridMultilevel"/>
    <w:tmpl w:val="3462F506"/>
    <w:lvl w:ilvl="0" w:tplc="15445532">
      <w:start w:val="19"/>
      <w:numFmt w:val="bullet"/>
      <w:lvlText w:val="-"/>
      <w:lvlPicBulletId w:val="0"/>
      <w:lvlJc w:val="left"/>
      <w:pPr>
        <w:ind w:left="1620" w:hanging="360"/>
      </w:pPr>
      <w:rPr>
        <w:rFonts w:ascii="Times New Roman" w:eastAsia="Times New Roman" w:hAnsi="Times New Roman" w:hint="default"/>
        <w:b/>
      </w:rPr>
    </w:lvl>
    <w:lvl w:ilvl="1" w:tplc="04090003" w:tentative="1">
      <w:start w:val="1"/>
      <w:numFmt w:val="bullet"/>
      <w:lvlText w:val="o"/>
      <w:lvlJc w:val="left"/>
      <w:pPr>
        <w:ind w:left="2340" w:hanging="360"/>
      </w:pPr>
      <w:rPr>
        <w:rFonts w:ascii="Courier New" w:hAnsi="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6"/>
  </w:num>
  <w:num w:numId="2">
    <w:abstractNumId w:val="7"/>
  </w:num>
  <w:num w:numId="3">
    <w:abstractNumId w:val="5"/>
  </w:num>
  <w:num w:numId="4">
    <w:abstractNumId w:val="12"/>
  </w:num>
  <w:num w:numId="5">
    <w:abstractNumId w:val="2"/>
  </w:num>
  <w:num w:numId="6">
    <w:abstractNumId w:val="1"/>
  </w:num>
  <w:num w:numId="7">
    <w:abstractNumId w:val="13"/>
  </w:num>
  <w:num w:numId="8">
    <w:abstractNumId w:val="8"/>
  </w:num>
  <w:num w:numId="9">
    <w:abstractNumId w:val="11"/>
  </w:num>
  <w:num w:numId="10">
    <w:abstractNumId w:val="3"/>
  </w:num>
  <w:num w:numId="11">
    <w:abstractNumId w:val="14"/>
  </w:num>
  <w:num w:numId="12">
    <w:abstractNumId w:val="10"/>
  </w:num>
  <w:num w:numId="13">
    <w:abstractNumId w:val="15"/>
  </w:num>
  <w:num w:numId="14">
    <w:abstractNumId w:val="0"/>
  </w:num>
  <w:num w:numId="15">
    <w:abstractNumId w:val="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1DA"/>
    <w:rsid w:val="000050C5"/>
    <w:rsid w:val="00017D53"/>
    <w:rsid w:val="000206E8"/>
    <w:rsid w:val="0002112B"/>
    <w:rsid w:val="000214AA"/>
    <w:rsid w:val="000379D8"/>
    <w:rsid w:val="000512E1"/>
    <w:rsid w:val="000635D4"/>
    <w:rsid w:val="00077D25"/>
    <w:rsid w:val="00080CF4"/>
    <w:rsid w:val="000865F1"/>
    <w:rsid w:val="000B1318"/>
    <w:rsid w:val="000D33D4"/>
    <w:rsid w:val="001010CD"/>
    <w:rsid w:val="00131157"/>
    <w:rsid w:val="001513CC"/>
    <w:rsid w:val="001724EB"/>
    <w:rsid w:val="00193E06"/>
    <w:rsid w:val="001A13B4"/>
    <w:rsid w:val="001A437B"/>
    <w:rsid w:val="001C2E62"/>
    <w:rsid w:val="001C408F"/>
    <w:rsid w:val="001C5756"/>
    <w:rsid w:val="001E3004"/>
    <w:rsid w:val="001E38C2"/>
    <w:rsid w:val="001E54D6"/>
    <w:rsid w:val="0022585F"/>
    <w:rsid w:val="00225D39"/>
    <w:rsid w:val="00230603"/>
    <w:rsid w:val="00234E8E"/>
    <w:rsid w:val="00240041"/>
    <w:rsid w:val="002567E0"/>
    <w:rsid w:val="002959DF"/>
    <w:rsid w:val="002C5967"/>
    <w:rsid w:val="002C68FF"/>
    <w:rsid w:val="002D413C"/>
    <w:rsid w:val="003020D6"/>
    <w:rsid w:val="00303957"/>
    <w:rsid w:val="00315367"/>
    <w:rsid w:val="0031780E"/>
    <w:rsid w:val="0034029C"/>
    <w:rsid w:val="00342A07"/>
    <w:rsid w:val="00371253"/>
    <w:rsid w:val="00395A21"/>
    <w:rsid w:val="003978B9"/>
    <w:rsid w:val="003A2791"/>
    <w:rsid w:val="003A3D2E"/>
    <w:rsid w:val="003D54B9"/>
    <w:rsid w:val="003E11D8"/>
    <w:rsid w:val="003E2634"/>
    <w:rsid w:val="00403580"/>
    <w:rsid w:val="00427D05"/>
    <w:rsid w:val="00432DB6"/>
    <w:rsid w:val="00437AE3"/>
    <w:rsid w:val="00452DFE"/>
    <w:rsid w:val="00463F94"/>
    <w:rsid w:val="0048286B"/>
    <w:rsid w:val="00484AEC"/>
    <w:rsid w:val="004B790B"/>
    <w:rsid w:val="004D5973"/>
    <w:rsid w:val="004E4718"/>
    <w:rsid w:val="00502DA8"/>
    <w:rsid w:val="00511370"/>
    <w:rsid w:val="0052546B"/>
    <w:rsid w:val="00535285"/>
    <w:rsid w:val="00546DF3"/>
    <w:rsid w:val="00561045"/>
    <w:rsid w:val="00566AAF"/>
    <w:rsid w:val="005869D8"/>
    <w:rsid w:val="0059114E"/>
    <w:rsid w:val="00591945"/>
    <w:rsid w:val="0059409C"/>
    <w:rsid w:val="005C5760"/>
    <w:rsid w:val="005D3BA7"/>
    <w:rsid w:val="005D440C"/>
    <w:rsid w:val="005D6831"/>
    <w:rsid w:val="005E604A"/>
    <w:rsid w:val="005F70EB"/>
    <w:rsid w:val="0060437C"/>
    <w:rsid w:val="00677B8D"/>
    <w:rsid w:val="0069579D"/>
    <w:rsid w:val="006C2C00"/>
    <w:rsid w:val="006D3442"/>
    <w:rsid w:val="006E5657"/>
    <w:rsid w:val="006F7A23"/>
    <w:rsid w:val="00720103"/>
    <w:rsid w:val="00724198"/>
    <w:rsid w:val="00726B8E"/>
    <w:rsid w:val="0075762E"/>
    <w:rsid w:val="00777A32"/>
    <w:rsid w:val="007839DF"/>
    <w:rsid w:val="00791B09"/>
    <w:rsid w:val="007C18AD"/>
    <w:rsid w:val="007C1DD3"/>
    <w:rsid w:val="007D6B18"/>
    <w:rsid w:val="007D7517"/>
    <w:rsid w:val="007E2543"/>
    <w:rsid w:val="008114EE"/>
    <w:rsid w:val="00815B80"/>
    <w:rsid w:val="008227BC"/>
    <w:rsid w:val="00832125"/>
    <w:rsid w:val="00863AE2"/>
    <w:rsid w:val="00891A79"/>
    <w:rsid w:val="008A3AEB"/>
    <w:rsid w:val="008A4587"/>
    <w:rsid w:val="008C1E6F"/>
    <w:rsid w:val="008C3DEE"/>
    <w:rsid w:val="008C4CC0"/>
    <w:rsid w:val="008D1CDF"/>
    <w:rsid w:val="008E4D63"/>
    <w:rsid w:val="00903F20"/>
    <w:rsid w:val="0091170F"/>
    <w:rsid w:val="0091404D"/>
    <w:rsid w:val="00915820"/>
    <w:rsid w:val="0092269F"/>
    <w:rsid w:val="00936FD5"/>
    <w:rsid w:val="0093770D"/>
    <w:rsid w:val="009662EE"/>
    <w:rsid w:val="009810EE"/>
    <w:rsid w:val="009A5384"/>
    <w:rsid w:val="009B21F0"/>
    <w:rsid w:val="009C08C7"/>
    <w:rsid w:val="009D4EB1"/>
    <w:rsid w:val="009E716F"/>
    <w:rsid w:val="009F11EF"/>
    <w:rsid w:val="00A01D07"/>
    <w:rsid w:val="00A06075"/>
    <w:rsid w:val="00A10B96"/>
    <w:rsid w:val="00A40687"/>
    <w:rsid w:val="00A44AC6"/>
    <w:rsid w:val="00A755D6"/>
    <w:rsid w:val="00A959D7"/>
    <w:rsid w:val="00AC3A9E"/>
    <w:rsid w:val="00B117C6"/>
    <w:rsid w:val="00B23531"/>
    <w:rsid w:val="00B24170"/>
    <w:rsid w:val="00B3114E"/>
    <w:rsid w:val="00B41263"/>
    <w:rsid w:val="00B44B53"/>
    <w:rsid w:val="00B51D77"/>
    <w:rsid w:val="00B72A6B"/>
    <w:rsid w:val="00B76B73"/>
    <w:rsid w:val="00B82ACC"/>
    <w:rsid w:val="00B9754C"/>
    <w:rsid w:val="00BA7BCA"/>
    <w:rsid w:val="00BB2FE7"/>
    <w:rsid w:val="00BB6EE5"/>
    <w:rsid w:val="00BD40B9"/>
    <w:rsid w:val="00BD5536"/>
    <w:rsid w:val="00BE4D96"/>
    <w:rsid w:val="00C0748F"/>
    <w:rsid w:val="00C171DA"/>
    <w:rsid w:val="00C22BC9"/>
    <w:rsid w:val="00C31FB0"/>
    <w:rsid w:val="00C32098"/>
    <w:rsid w:val="00C40E6D"/>
    <w:rsid w:val="00C74681"/>
    <w:rsid w:val="00C93577"/>
    <w:rsid w:val="00C9540A"/>
    <w:rsid w:val="00C97DCC"/>
    <w:rsid w:val="00CC30F3"/>
    <w:rsid w:val="00D00B58"/>
    <w:rsid w:val="00D144FA"/>
    <w:rsid w:val="00D15550"/>
    <w:rsid w:val="00D243EE"/>
    <w:rsid w:val="00D33963"/>
    <w:rsid w:val="00D44AE0"/>
    <w:rsid w:val="00D8057D"/>
    <w:rsid w:val="00D87D45"/>
    <w:rsid w:val="00DA7854"/>
    <w:rsid w:val="00DB0067"/>
    <w:rsid w:val="00DC6138"/>
    <w:rsid w:val="00DC6C60"/>
    <w:rsid w:val="00E22A19"/>
    <w:rsid w:val="00E51D5E"/>
    <w:rsid w:val="00E57E45"/>
    <w:rsid w:val="00E62F1B"/>
    <w:rsid w:val="00E83D21"/>
    <w:rsid w:val="00E96204"/>
    <w:rsid w:val="00EB316A"/>
    <w:rsid w:val="00EB32FA"/>
    <w:rsid w:val="00EB4504"/>
    <w:rsid w:val="00EC1590"/>
    <w:rsid w:val="00ED13AA"/>
    <w:rsid w:val="00EE42E2"/>
    <w:rsid w:val="00F05CF0"/>
    <w:rsid w:val="00F07BC8"/>
    <w:rsid w:val="00F12770"/>
    <w:rsid w:val="00F37EC4"/>
    <w:rsid w:val="00F4325D"/>
    <w:rsid w:val="00F61E88"/>
    <w:rsid w:val="00F70F7A"/>
    <w:rsid w:val="00F712D3"/>
    <w:rsid w:val="00F75CEF"/>
    <w:rsid w:val="00F9619A"/>
    <w:rsid w:val="00F96DCB"/>
    <w:rsid w:val="00FA0FA7"/>
    <w:rsid w:val="00FD0567"/>
    <w:rsid w:val="00FD7A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DF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171DA"/>
    <w:pPr>
      <w:tabs>
        <w:tab w:val="center" w:pos="4703"/>
        <w:tab w:val="right" w:pos="9406"/>
      </w:tabs>
      <w:spacing w:after="0" w:line="240" w:lineRule="auto"/>
    </w:pPr>
  </w:style>
  <w:style w:type="character" w:customStyle="1" w:styleId="FooterChar">
    <w:name w:val="Footer Char"/>
    <w:basedOn w:val="DefaultParagraphFont"/>
    <w:link w:val="Footer"/>
    <w:uiPriority w:val="99"/>
    <w:locked/>
    <w:rsid w:val="00C171DA"/>
    <w:rPr>
      <w:rFonts w:cs="Times New Roman"/>
    </w:rPr>
  </w:style>
  <w:style w:type="paragraph" w:customStyle="1" w:styleId="Default">
    <w:name w:val="Default"/>
    <w:uiPriority w:val="99"/>
    <w:rsid w:val="00C171DA"/>
    <w:pPr>
      <w:autoSpaceDE w:val="0"/>
      <w:autoSpaceDN w:val="0"/>
      <w:adjustRightInd w:val="0"/>
    </w:pPr>
    <w:rPr>
      <w:rFonts w:ascii="Times New Roman" w:hAnsi="Times New Roman"/>
      <w:color w:val="000000"/>
      <w:sz w:val="24"/>
      <w:szCs w:val="24"/>
    </w:rPr>
  </w:style>
  <w:style w:type="paragraph" w:styleId="ListParagraph">
    <w:name w:val="List Paragraph"/>
    <w:basedOn w:val="Normal"/>
    <w:uiPriority w:val="99"/>
    <w:qFormat/>
    <w:rsid w:val="00342A07"/>
    <w:pPr>
      <w:ind w:left="720"/>
      <w:contextualSpacing/>
    </w:pPr>
  </w:style>
  <w:style w:type="paragraph" w:styleId="BodyText2">
    <w:name w:val="Body Text 2"/>
    <w:basedOn w:val="Normal"/>
    <w:link w:val="BodyText2Char"/>
    <w:uiPriority w:val="99"/>
    <w:rsid w:val="00BE4D96"/>
    <w:pPr>
      <w:spacing w:after="120" w:line="480" w:lineRule="auto"/>
    </w:pPr>
    <w:rPr>
      <w:rFonts w:ascii="!!Helvetica" w:hAnsi="!!Helvetica"/>
      <w:sz w:val="24"/>
      <w:szCs w:val="20"/>
      <w:lang w:val="en-AU" w:eastAsia="ro-RO"/>
    </w:rPr>
  </w:style>
  <w:style w:type="character" w:customStyle="1" w:styleId="BodyText2Char">
    <w:name w:val="Body Text 2 Char"/>
    <w:basedOn w:val="DefaultParagraphFont"/>
    <w:link w:val="BodyText2"/>
    <w:uiPriority w:val="99"/>
    <w:locked/>
    <w:rsid w:val="00BE4D96"/>
    <w:rPr>
      <w:rFonts w:ascii="!!Helvetica" w:hAnsi="!!Helvetica" w:cs="Times New Roman"/>
      <w:sz w:val="20"/>
      <w:szCs w:val="20"/>
      <w:lang w:val="en-AU" w:eastAsia="ro-RO"/>
    </w:rPr>
  </w:style>
  <w:style w:type="paragraph" w:styleId="Header">
    <w:name w:val="header"/>
    <w:basedOn w:val="Normal"/>
    <w:link w:val="HeaderChar"/>
    <w:uiPriority w:val="99"/>
    <w:rsid w:val="00832125"/>
    <w:pPr>
      <w:tabs>
        <w:tab w:val="center" w:pos="4703"/>
        <w:tab w:val="right" w:pos="9406"/>
      </w:tabs>
      <w:spacing w:after="0" w:line="240" w:lineRule="auto"/>
    </w:pPr>
  </w:style>
  <w:style w:type="character" w:customStyle="1" w:styleId="HeaderChar">
    <w:name w:val="Header Char"/>
    <w:basedOn w:val="DefaultParagraphFont"/>
    <w:link w:val="Header"/>
    <w:uiPriority w:val="99"/>
    <w:semiHidden/>
    <w:locked/>
    <w:rsid w:val="00832125"/>
    <w:rPr>
      <w:rFonts w:cs="Times New Roman"/>
    </w:rPr>
  </w:style>
  <w:style w:type="paragraph" w:styleId="BalloonText">
    <w:name w:val="Balloon Text"/>
    <w:basedOn w:val="Normal"/>
    <w:link w:val="BalloonTextChar"/>
    <w:uiPriority w:val="99"/>
    <w:semiHidden/>
    <w:rsid w:val="00E22A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22A19"/>
    <w:rPr>
      <w:rFonts w:ascii="Tahoma" w:hAnsi="Tahoma" w:cs="Tahoma"/>
      <w:sz w:val="16"/>
      <w:szCs w:val="16"/>
    </w:rPr>
  </w:style>
  <w:style w:type="character" w:styleId="Hyperlink">
    <w:name w:val="Hyperlink"/>
    <w:basedOn w:val="DefaultParagraphFont"/>
    <w:uiPriority w:val="99"/>
    <w:rsid w:val="00D33963"/>
    <w:rPr>
      <w:rFonts w:cs="Times New Roman"/>
      <w:color w:val="0000FF"/>
      <w:u w:val="single"/>
    </w:rPr>
  </w:style>
  <w:style w:type="table" w:styleId="TableGrid">
    <w:name w:val="Table Grid"/>
    <w:basedOn w:val="TableNormal"/>
    <w:uiPriority w:val="99"/>
    <w:rsid w:val="005D6831"/>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5def1">
    <w:name w:val="l5def1"/>
    <w:basedOn w:val="DefaultParagraphFont"/>
    <w:uiPriority w:val="99"/>
    <w:rsid w:val="00A959D7"/>
    <w:rPr>
      <w:rFonts w:ascii="Arial" w:hAnsi="Arial" w:cs="Arial"/>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DF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171DA"/>
    <w:pPr>
      <w:tabs>
        <w:tab w:val="center" w:pos="4703"/>
        <w:tab w:val="right" w:pos="9406"/>
      </w:tabs>
      <w:spacing w:after="0" w:line="240" w:lineRule="auto"/>
    </w:pPr>
  </w:style>
  <w:style w:type="character" w:customStyle="1" w:styleId="FooterChar">
    <w:name w:val="Footer Char"/>
    <w:basedOn w:val="DefaultParagraphFont"/>
    <w:link w:val="Footer"/>
    <w:uiPriority w:val="99"/>
    <w:locked/>
    <w:rsid w:val="00C171DA"/>
    <w:rPr>
      <w:rFonts w:cs="Times New Roman"/>
    </w:rPr>
  </w:style>
  <w:style w:type="paragraph" w:customStyle="1" w:styleId="Default">
    <w:name w:val="Default"/>
    <w:uiPriority w:val="99"/>
    <w:rsid w:val="00C171DA"/>
    <w:pPr>
      <w:autoSpaceDE w:val="0"/>
      <w:autoSpaceDN w:val="0"/>
      <w:adjustRightInd w:val="0"/>
    </w:pPr>
    <w:rPr>
      <w:rFonts w:ascii="Times New Roman" w:hAnsi="Times New Roman"/>
      <w:color w:val="000000"/>
      <w:sz w:val="24"/>
      <w:szCs w:val="24"/>
    </w:rPr>
  </w:style>
  <w:style w:type="paragraph" w:styleId="ListParagraph">
    <w:name w:val="List Paragraph"/>
    <w:basedOn w:val="Normal"/>
    <w:uiPriority w:val="99"/>
    <w:qFormat/>
    <w:rsid w:val="00342A07"/>
    <w:pPr>
      <w:ind w:left="720"/>
      <w:contextualSpacing/>
    </w:pPr>
  </w:style>
  <w:style w:type="paragraph" w:styleId="BodyText2">
    <w:name w:val="Body Text 2"/>
    <w:basedOn w:val="Normal"/>
    <w:link w:val="BodyText2Char"/>
    <w:uiPriority w:val="99"/>
    <w:rsid w:val="00BE4D96"/>
    <w:pPr>
      <w:spacing w:after="120" w:line="480" w:lineRule="auto"/>
    </w:pPr>
    <w:rPr>
      <w:rFonts w:ascii="!!Helvetica" w:hAnsi="!!Helvetica"/>
      <w:sz w:val="24"/>
      <w:szCs w:val="20"/>
      <w:lang w:val="en-AU" w:eastAsia="ro-RO"/>
    </w:rPr>
  </w:style>
  <w:style w:type="character" w:customStyle="1" w:styleId="BodyText2Char">
    <w:name w:val="Body Text 2 Char"/>
    <w:basedOn w:val="DefaultParagraphFont"/>
    <w:link w:val="BodyText2"/>
    <w:uiPriority w:val="99"/>
    <w:locked/>
    <w:rsid w:val="00BE4D96"/>
    <w:rPr>
      <w:rFonts w:ascii="!!Helvetica" w:hAnsi="!!Helvetica" w:cs="Times New Roman"/>
      <w:sz w:val="20"/>
      <w:szCs w:val="20"/>
      <w:lang w:val="en-AU" w:eastAsia="ro-RO"/>
    </w:rPr>
  </w:style>
  <w:style w:type="paragraph" w:styleId="Header">
    <w:name w:val="header"/>
    <w:basedOn w:val="Normal"/>
    <w:link w:val="HeaderChar"/>
    <w:uiPriority w:val="99"/>
    <w:rsid w:val="00832125"/>
    <w:pPr>
      <w:tabs>
        <w:tab w:val="center" w:pos="4703"/>
        <w:tab w:val="right" w:pos="9406"/>
      </w:tabs>
      <w:spacing w:after="0" w:line="240" w:lineRule="auto"/>
    </w:pPr>
  </w:style>
  <w:style w:type="character" w:customStyle="1" w:styleId="HeaderChar">
    <w:name w:val="Header Char"/>
    <w:basedOn w:val="DefaultParagraphFont"/>
    <w:link w:val="Header"/>
    <w:uiPriority w:val="99"/>
    <w:semiHidden/>
    <w:locked/>
    <w:rsid w:val="00832125"/>
    <w:rPr>
      <w:rFonts w:cs="Times New Roman"/>
    </w:rPr>
  </w:style>
  <w:style w:type="paragraph" w:styleId="BalloonText">
    <w:name w:val="Balloon Text"/>
    <w:basedOn w:val="Normal"/>
    <w:link w:val="BalloonTextChar"/>
    <w:uiPriority w:val="99"/>
    <w:semiHidden/>
    <w:rsid w:val="00E22A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22A19"/>
    <w:rPr>
      <w:rFonts w:ascii="Tahoma" w:hAnsi="Tahoma" w:cs="Tahoma"/>
      <w:sz w:val="16"/>
      <w:szCs w:val="16"/>
    </w:rPr>
  </w:style>
  <w:style w:type="character" w:styleId="Hyperlink">
    <w:name w:val="Hyperlink"/>
    <w:basedOn w:val="DefaultParagraphFont"/>
    <w:uiPriority w:val="99"/>
    <w:rsid w:val="00D33963"/>
    <w:rPr>
      <w:rFonts w:cs="Times New Roman"/>
      <w:color w:val="0000FF"/>
      <w:u w:val="single"/>
    </w:rPr>
  </w:style>
  <w:style w:type="table" w:styleId="TableGrid">
    <w:name w:val="Table Grid"/>
    <w:basedOn w:val="TableNormal"/>
    <w:uiPriority w:val="99"/>
    <w:rsid w:val="005D6831"/>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5def1">
    <w:name w:val="l5def1"/>
    <w:basedOn w:val="DefaultParagraphFont"/>
    <w:uiPriority w:val="99"/>
    <w:rsid w:val="00A959D7"/>
    <w:rPr>
      <w:rFonts w:ascii="Arial" w:hAnsi="Arial" w:cs="Arial"/>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5389317">
      <w:marLeft w:val="0"/>
      <w:marRight w:val="0"/>
      <w:marTop w:val="0"/>
      <w:marBottom w:val="0"/>
      <w:divBdr>
        <w:top w:val="none" w:sz="0" w:space="0" w:color="auto"/>
        <w:left w:val="none" w:sz="0" w:space="0" w:color="auto"/>
        <w:bottom w:val="none" w:sz="0" w:space="0" w:color="auto"/>
        <w:right w:val="none" w:sz="0" w:space="0" w:color="auto"/>
      </w:divBdr>
      <w:divsChild>
        <w:div w:id="1465389319">
          <w:marLeft w:val="0"/>
          <w:marRight w:val="0"/>
          <w:marTop w:val="0"/>
          <w:marBottom w:val="0"/>
          <w:divBdr>
            <w:top w:val="none" w:sz="0" w:space="0" w:color="auto"/>
            <w:left w:val="none" w:sz="0" w:space="0" w:color="auto"/>
            <w:bottom w:val="none" w:sz="0" w:space="0" w:color="auto"/>
            <w:right w:val="none" w:sz="0" w:space="0" w:color="auto"/>
          </w:divBdr>
        </w:div>
      </w:divsChild>
    </w:div>
    <w:div w:id="1465389318">
      <w:marLeft w:val="0"/>
      <w:marRight w:val="0"/>
      <w:marTop w:val="0"/>
      <w:marBottom w:val="0"/>
      <w:divBdr>
        <w:top w:val="none" w:sz="0" w:space="0" w:color="auto"/>
        <w:left w:val="none" w:sz="0" w:space="0" w:color="auto"/>
        <w:bottom w:val="none" w:sz="0" w:space="0" w:color="auto"/>
        <w:right w:val="none" w:sz="0" w:space="0" w:color="auto"/>
      </w:divBdr>
      <w:divsChild>
        <w:div w:id="1465389315">
          <w:marLeft w:val="0"/>
          <w:marRight w:val="0"/>
          <w:marTop w:val="0"/>
          <w:marBottom w:val="0"/>
          <w:divBdr>
            <w:top w:val="none" w:sz="0" w:space="0" w:color="auto"/>
            <w:left w:val="none" w:sz="0" w:space="0" w:color="auto"/>
            <w:bottom w:val="none" w:sz="0" w:space="0" w:color="auto"/>
            <w:right w:val="none" w:sz="0" w:space="0" w:color="auto"/>
          </w:divBdr>
        </w:div>
      </w:divsChild>
    </w:div>
    <w:div w:id="1465389320">
      <w:marLeft w:val="0"/>
      <w:marRight w:val="0"/>
      <w:marTop w:val="0"/>
      <w:marBottom w:val="0"/>
      <w:divBdr>
        <w:top w:val="none" w:sz="0" w:space="0" w:color="auto"/>
        <w:left w:val="none" w:sz="0" w:space="0" w:color="auto"/>
        <w:bottom w:val="none" w:sz="0" w:space="0" w:color="auto"/>
        <w:right w:val="none" w:sz="0" w:space="0" w:color="auto"/>
      </w:divBdr>
      <w:divsChild>
        <w:div w:id="14653893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1203</Words>
  <Characters>6860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nicollo</dc:creator>
  <cp:lastModifiedBy>Ovidiu-Nicolae Fulgeanu</cp:lastModifiedBy>
  <cp:revision>2</cp:revision>
  <cp:lastPrinted>2017-08-22T13:09:00Z</cp:lastPrinted>
  <dcterms:created xsi:type="dcterms:W3CDTF">2017-08-26T11:28:00Z</dcterms:created>
  <dcterms:modified xsi:type="dcterms:W3CDTF">2017-08-26T11:28:00Z</dcterms:modified>
</cp:coreProperties>
</file>